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1C0" w:rsidRDefault="004A61C0" w:rsidP="00525032">
      <w:pPr>
        <w:pStyle w:val="Titl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pt;height:54pt;visibility:visible">
            <v:imagedata r:id="rId5" o:title=""/>
          </v:shape>
        </w:pict>
      </w:r>
    </w:p>
    <w:p w:rsidR="004A61C0" w:rsidRDefault="004A61C0" w:rsidP="00525032">
      <w:pPr>
        <w:pStyle w:val="Title"/>
        <w:rPr>
          <w:noProof/>
        </w:rPr>
      </w:pPr>
    </w:p>
    <w:p w:rsidR="004A61C0" w:rsidRPr="00B8563B" w:rsidRDefault="004A61C0" w:rsidP="00525032">
      <w:pPr>
        <w:ind w:left="-180" w:right="-289"/>
        <w:jc w:val="center"/>
        <w:outlineLvl w:val="0"/>
        <w:rPr>
          <w:sz w:val="28"/>
          <w:szCs w:val="28"/>
        </w:rPr>
      </w:pPr>
      <w:r>
        <w:rPr>
          <w:sz w:val="28"/>
          <w:szCs w:val="28"/>
        </w:rPr>
        <w:t xml:space="preserve">МИНИСТЕРСТВО НАУКИ и ВЫСШЕГО ОБРАЗОВАНИЯ </w:t>
      </w:r>
      <w:r w:rsidRPr="00B8563B">
        <w:rPr>
          <w:sz w:val="28"/>
          <w:szCs w:val="28"/>
        </w:rPr>
        <w:t>РОССИЙСКОЙ ФЕДЕРАЦИИ</w:t>
      </w:r>
    </w:p>
    <w:p w:rsidR="004A61C0" w:rsidRPr="00F93EAB" w:rsidRDefault="004A61C0" w:rsidP="00525032">
      <w:pPr>
        <w:spacing w:after="120"/>
        <w:ind w:left="-181" w:right="-289"/>
        <w:jc w:val="center"/>
        <w:rPr>
          <w:sz w:val="28"/>
          <w:szCs w:val="28"/>
        </w:rPr>
      </w:pPr>
      <w:r w:rsidRPr="00F93EAB">
        <w:rPr>
          <w:sz w:val="28"/>
          <w:szCs w:val="28"/>
        </w:rPr>
        <w:t>ФЕДЕРАЛЬНОЕ ГОСУДАРСТВЕННОЕ БЮДЖЕТНОЕ ОБРАЗОВАТЕЛЬНОЕ УЧРЕЖДЕНИЕ ВЫСШЕГО ОБРАЗОВАНИЯ</w:t>
      </w:r>
    </w:p>
    <w:p w:rsidR="004A61C0" w:rsidRPr="00F93EAB" w:rsidRDefault="004A61C0" w:rsidP="00525032">
      <w:pPr>
        <w:ind w:left="-180" w:right="-289"/>
        <w:jc w:val="center"/>
        <w:rPr>
          <w:sz w:val="28"/>
          <w:szCs w:val="28"/>
        </w:rPr>
      </w:pPr>
      <w:r w:rsidRPr="00F93EAB">
        <w:rPr>
          <w:sz w:val="28"/>
          <w:szCs w:val="28"/>
        </w:rPr>
        <w:t>«ДОНСКОЙ ГОСУДАРСТВЕННЫЙ ТЕХНИЧЕСКИЙ УНИВЕРСИТЕТ»</w:t>
      </w:r>
    </w:p>
    <w:p w:rsidR="004A61C0" w:rsidRPr="00F93EAB" w:rsidRDefault="004A61C0" w:rsidP="00525032">
      <w:pPr>
        <w:ind w:left="-180" w:right="-289"/>
        <w:jc w:val="center"/>
        <w:rPr>
          <w:sz w:val="28"/>
          <w:szCs w:val="28"/>
        </w:rPr>
      </w:pPr>
      <w:r w:rsidRPr="00F93EAB">
        <w:rPr>
          <w:sz w:val="28"/>
          <w:szCs w:val="28"/>
        </w:rPr>
        <w:t>(ДГТУ)</w:t>
      </w:r>
    </w:p>
    <w:p w:rsidR="004A61C0" w:rsidRDefault="004A61C0" w:rsidP="00525032">
      <w:pPr>
        <w:ind w:left="-180" w:right="-289"/>
        <w:jc w:val="center"/>
        <w:rPr>
          <w:sz w:val="28"/>
          <w:szCs w:val="28"/>
        </w:rPr>
      </w:pPr>
      <w:r w:rsidRPr="0090490C">
        <w:rPr>
          <w:sz w:val="28"/>
          <w:szCs w:val="28"/>
        </w:rPr>
        <w:t>Кафедра «</w:t>
      </w:r>
      <w:r>
        <w:rPr>
          <w:sz w:val="28"/>
          <w:szCs w:val="28"/>
        </w:rPr>
        <w:t>Социальная работа</w:t>
      </w:r>
      <w:r w:rsidRPr="0090490C">
        <w:rPr>
          <w:sz w:val="28"/>
          <w:szCs w:val="28"/>
        </w:rPr>
        <w:t>»</w:t>
      </w:r>
    </w:p>
    <w:p w:rsidR="004A61C0" w:rsidRDefault="004A61C0" w:rsidP="00525032">
      <w:pPr>
        <w:pStyle w:val="western"/>
        <w:spacing w:before="0"/>
        <w:jc w:val="center"/>
        <w:rPr>
          <w:color w:val="auto"/>
        </w:rPr>
      </w:pPr>
    </w:p>
    <w:p w:rsidR="004A61C0" w:rsidRPr="00777234" w:rsidRDefault="004A61C0" w:rsidP="00BB6A53">
      <w:pPr>
        <w:pStyle w:val="NormalWeb"/>
        <w:spacing w:before="0"/>
        <w:jc w:val="center"/>
        <w:rPr>
          <w:color w:val="auto"/>
          <w:sz w:val="28"/>
          <w:szCs w:val="28"/>
        </w:rPr>
      </w:pPr>
    </w:p>
    <w:p w:rsidR="004A61C0" w:rsidRDefault="004A61C0" w:rsidP="00BB6A53">
      <w:pPr>
        <w:pStyle w:val="NormalWeb"/>
        <w:spacing w:before="0"/>
        <w:jc w:val="center"/>
        <w:rPr>
          <w:color w:val="auto"/>
          <w:sz w:val="28"/>
          <w:szCs w:val="28"/>
        </w:rPr>
      </w:pPr>
    </w:p>
    <w:p w:rsidR="004A61C0" w:rsidRDefault="004A61C0" w:rsidP="00BB6A53">
      <w:pPr>
        <w:pStyle w:val="NormalWeb"/>
        <w:spacing w:before="0"/>
        <w:jc w:val="center"/>
        <w:rPr>
          <w:color w:val="auto"/>
          <w:sz w:val="28"/>
          <w:szCs w:val="28"/>
        </w:rPr>
      </w:pPr>
    </w:p>
    <w:p w:rsidR="004A61C0" w:rsidRDefault="004A61C0" w:rsidP="00BB6A53">
      <w:pPr>
        <w:pStyle w:val="NormalWeb"/>
        <w:spacing w:before="0"/>
        <w:jc w:val="center"/>
        <w:rPr>
          <w:color w:val="auto"/>
          <w:sz w:val="28"/>
          <w:szCs w:val="28"/>
        </w:rPr>
      </w:pPr>
    </w:p>
    <w:p w:rsidR="004A61C0" w:rsidRDefault="004A61C0" w:rsidP="00303BA2">
      <w:pPr>
        <w:pStyle w:val="NormalWeb"/>
        <w:spacing w:before="0"/>
        <w:jc w:val="center"/>
        <w:rPr>
          <w:color w:val="auto"/>
        </w:rPr>
      </w:pPr>
    </w:p>
    <w:p w:rsidR="004A61C0" w:rsidRPr="00303BA2" w:rsidRDefault="004A61C0" w:rsidP="00BB6A53">
      <w:pPr>
        <w:pStyle w:val="western"/>
        <w:spacing w:before="0"/>
        <w:jc w:val="center"/>
        <w:rPr>
          <w:color w:val="auto"/>
          <w:sz w:val="40"/>
          <w:szCs w:val="40"/>
        </w:rPr>
      </w:pPr>
      <w:r w:rsidRPr="00303BA2">
        <w:rPr>
          <w:b/>
          <w:bCs/>
          <w:color w:val="auto"/>
          <w:sz w:val="40"/>
          <w:szCs w:val="40"/>
        </w:rPr>
        <w:t>Методические рекомендации</w:t>
      </w:r>
    </w:p>
    <w:p w:rsidR="004A61C0" w:rsidRPr="00303BA2" w:rsidRDefault="004A61C0" w:rsidP="00BB6A53">
      <w:pPr>
        <w:pStyle w:val="western"/>
        <w:spacing w:before="0"/>
        <w:jc w:val="center"/>
        <w:rPr>
          <w:color w:val="auto"/>
          <w:sz w:val="40"/>
          <w:szCs w:val="40"/>
        </w:rPr>
      </w:pPr>
      <w:r w:rsidRPr="00303BA2">
        <w:rPr>
          <w:b/>
          <w:bCs/>
          <w:color w:val="auto"/>
          <w:sz w:val="40"/>
          <w:szCs w:val="40"/>
        </w:rPr>
        <w:t>к выполнению контрольн</w:t>
      </w:r>
      <w:r>
        <w:rPr>
          <w:b/>
          <w:bCs/>
          <w:color w:val="auto"/>
          <w:sz w:val="40"/>
          <w:szCs w:val="40"/>
        </w:rPr>
        <w:t>ой</w:t>
      </w:r>
      <w:r w:rsidRPr="00303BA2">
        <w:rPr>
          <w:b/>
          <w:bCs/>
          <w:color w:val="auto"/>
          <w:sz w:val="40"/>
          <w:szCs w:val="40"/>
        </w:rPr>
        <w:t xml:space="preserve"> работ</w:t>
      </w:r>
      <w:r>
        <w:rPr>
          <w:b/>
          <w:bCs/>
          <w:color w:val="auto"/>
          <w:sz w:val="40"/>
          <w:szCs w:val="40"/>
        </w:rPr>
        <w:t>ы</w:t>
      </w:r>
    </w:p>
    <w:p w:rsidR="004A61C0" w:rsidRPr="00303BA2" w:rsidRDefault="004A61C0" w:rsidP="00BB6A53">
      <w:pPr>
        <w:pStyle w:val="western"/>
        <w:spacing w:before="0"/>
        <w:jc w:val="center"/>
        <w:rPr>
          <w:color w:val="auto"/>
          <w:sz w:val="40"/>
          <w:szCs w:val="40"/>
        </w:rPr>
      </w:pPr>
      <w:r w:rsidRPr="00303BA2">
        <w:rPr>
          <w:b/>
          <w:bCs/>
          <w:color w:val="auto"/>
          <w:sz w:val="40"/>
          <w:szCs w:val="40"/>
        </w:rPr>
        <w:t>по дисциплине</w:t>
      </w:r>
    </w:p>
    <w:p w:rsidR="004A61C0" w:rsidRPr="00303BA2" w:rsidRDefault="004A61C0" w:rsidP="00BB6A53">
      <w:pPr>
        <w:pStyle w:val="western"/>
        <w:spacing w:before="0"/>
        <w:jc w:val="center"/>
        <w:rPr>
          <w:color w:val="auto"/>
          <w:sz w:val="40"/>
          <w:szCs w:val="40"/>
        </w:rPr>
      </w:pPr>
      <w:r w:rsidRPr="00303BA2">
        <w:rPr>
          <w:b/>
          <w:bCs/>
          <w:color w:val="auto"/>
          <w:sz w:val="40"/>
          <w:szCs w:val="40"/>
        </w:rPr>
        <w:t>«Теория социальной работы»</w:t>
      </w:r>
    </w:p>
    <w:p w:rsidR="004A61C0" w:rsidRPr="00777234" w:rsidRDefault="004A61C0" w:rsidP="00BB6A53">
      <w:pPr>
        <w:pStyle w:val="western"/>
        <w:spacing w:before="0"/>
        <w:jc w:val="center"/>
        <w:rPr>
          <w:color w:val="auto"/>
        </w:rPr>
      </w:pPr>
    </w:p>
    <w:p w:rsidR="004A61C0" w:rsidRPr="00777234" w:rsidRDefault="004A61C0" w:rsidP="00BB6A53">
      <w:pPr>
        <w:pStyle w:val="NormalWeb"/>
        <w:spacing w:before="0"/>
        <w:jc w:val="center"/>
        <w:rPr>
          <w:color w:val="auto"/>
          <w:sz w:val="28"/>
          <w:szCs w:val="28"/>
        </w:rPr>
      </w:pPr>
      <w:r w:rsidRPr="00777234">
        <w:rPr>
          <w:color w:val="auto"/>
          <w:sz w:val="28"/>
          <w:szCs w:val="28"/>
        </w:rPr>
        <w:t>для студентов заочной формы обучения</w:t>
      </w:r>
    </w:p>
    <w:p w:rsidR="004A61C0" w:rsidRPr="00777234" w:rsidRDefault="004A61C0" w:rsidP="00BB6A53">
      <w:pPr>
        <w:pStyle w:val="NormalWeb"/>
        <w:spacing w:before="0"/>
        <w:jc w:val="center"/>
        <w:rPr>
          <w:color w:val="auto"/>
          <w:sz w:val="28"/>
          <w:szCs w:val="28"/>
        </w:rPr>
      </w:pPr>
    </w:p>
    <w:p w:rsidR="004A61C0" w:rsidRPr="00777234" w:rsidRDefault="004A61C0" w:rsidP="00BB6A53">
      <w:pPr>
        <w:pStyle w:val="NormalWeb"/>
        <w:spacing w:before="0"/>
        <w:jc w:val="center"/>
        <w:rPr>
          <w:color w:val="auto"/>
          <w:sz w:val="28"/>
          <w:szCs w:val="28"/>
        </w:rPr>
      </w:pPr>
    </w:p>
    <w:p w:rsidR="004A61C0" w:rsidRPr="00777234" w:rsidRDefault="004A61C0" w:rsidP="00BB6A53">
      <w:pPr>
        <w:pStyle w:val="NormalWeb"/>
        <w:spacing w:before="0"/>
        <w:jc w:val="center"/>
        <w:rPr>
          <w:color w:val="auto"/>
          <w:sz w:val="28"/>
          <w:szCs w:val="28"/>
        </w:rPr>
      </w:pPr>
    </w:p>
    <w:p w:rsidR="004A61C0" w:rsidRPr="00777234" w:rsidRDefault="004A61C0" w:rsidP="00BB6A53">
      <w:pPr>
        <w:pStyle w:val="NormalWeb"/>
        <w:spacing w:before="0"/>
        <w:jc w:val="center"/>
        <w:rPr>
          <w:color w:val="auto"/>
          <w:sz w:val="28"/>
          <w:szCs w:val="28"/>
        </w:rPr>
      </w:pPr>
    </w:p>
    <w:p w:rsidR="004A61C0" w:rsidRPr="00777234" w:rsidRDefault="004A61C0" w:rsidP="00BB6A53">
      <w:pPr>
        <w:pStyle w:val="NormalWeb"/>
        <w:spacing w:before="0"/>
        <w:jc w:val="right"/>
        <w:rPr>
          <w:color w:val="auto"/>
          <w:sz w:val="28"/>
          <w:szCs w:val="28"/>
        </w:rPr>
      </w:pPr>
      <w:r w:rsidRPr="00777234">
        <w:rPr>
          <w:color w:val="auto"/>
          <w:sz w:val="28"/>
          <w:szCs w:val="28"/>
        </w:rPr>
        <w:t>Д</w:t>
      </w:r>
    </w:p>
    <w:p w:rsidR="004A61C0" w:rsidRPr="00777234" w:rsidRDefault="004A61C0" w:rsidP="00BB6A53">
      <w:pPr>
        <w:pStyle w:val="NormalWeb"/>
        <w:spacing w:before="0"/>
        <w:jc w:val="right"/>
        <w:rPr>
          <w:color w:val="auto"/>
          <w:sz w:val="28"/>
          <w:szCs w:val="28"/>
        </w:rPr>
      </w:pPr>
    </w:p>
    <w:p w:rsidR="004A61C0" w:rsidRPr="00777234" w:rsidRDefault="004A61C0" w:rsidP="00BB6A53">
      <w:pPr>
        <w:pStyle w:val="NormalWeb"/>
        <w:spacing w:before="0"/>
        <w:jc w:val="center"/>
        <w:rPr>
          <w:color w:val="auto"/>
          <w:sz w:val="28"/>
          <w:szCs w:val="28"/>
        </w:rPr>
      </w:pPr>
    </w:p>
    <w:p w:rsidR="004A61C0" w:rsidRPr="00777234" w:rsidRDefault="004A61C0" w:rsidP="00BB6A53">
      <w:pPr>
        <w:pStyle w:val="western"/>
        <w:spacing w:before="0"/>
        <w:ind w:firstLine="720"/>
        <w:jc w:val="center"/>
        <w:rPr>
          <w:color w:val="auto"/>
        </w:rPr>
      </w:pPr>
    </w:p>
    <w:p w:rsidR="004A61C0" w:rsidRPr="00777234" w:rsidRDefault="004A61C0" w:rsidP="00BB6A53">
      <w:pPr>
        <w:pStyle w:val="NormalWeb"/>
        <w:spacing w:before="0"/>
        <w:ind w:firstLine="720"/>
        <w:jc w:val="center"/>
        <w:rPr>
          <w:color w:val="auto"/>
          <w:sz w:val="28"/>
          <w:szCs w:val="28"/>
        </w:rPr>
      </w:pPr>
    </w:p>
    <w:p w:rsidR="004A61C0" w:rsidRPr="00777234" w:rsidRDefault="004A61C0" w:rsidP="00BB6A53">
      <w:pPr>
        <w:pStyle w:val="NormalWeb"/>
        <w:spacing w:before="0"/>
        <w:ind w:firstLine="720"/>
        <w:jc w:val="center"/>
        <w:rPr>
          <w:color w:val="auto"/>
          <w:sz w:val="28"/>
          <w:szCs w:val="28"/>
        </w:rPr>
      </w:pPr>
    </w:p>
    <w:p w:rsidR="004A61C0" w:rsidRPr="00777234" w:rsidRDefault="004A61C0" w:rsidP="00BB6A53">
      <w:pPr>
        <w:pStyle w:val="NormalWeb"/>
        <w:spacing w:before="0"/>
        <w:ind w:firstLine="720"/>
        <w:jc w:val="center"/>
        <w:rPr>
          <w:color w:val="auto"/>
          <w:sz w:val="28"/>
          <w:szCs w:val="28"/>
        </w:rPr>
      </w:pPr>
    </w:p>
    <w:p w:rsidR="004A61C0" w:rsidRPr="00777234" w:rsidRDefault="004A61C0" w:rsidP="00BB6A53">
      <w:pPr>
        <w:pStyle w:val="NormalWeb"/>
        <w:spacing w:before="0"/>
        <w:ind w:firstLine="720"/>
        <w:jc w:val="center"/>
        <w:rPr>
          <w:color w:val="auto"/>
          <w:sz w:val="28"/>
          <w:szCs w:val="28"/>
        </w:rPr>
      </w:pPr>
    </w:p>
    <w:p w:rsidR="004A61C0" w:rsidRPr="00777234" w:rsidRDefault="004A61C0" w:rsidP="00BB6A53">
      <w:pPr>
        <w:pStyle w:val="NormalWeb"/>
        <w:spacing w:before="0"/>
        <w:ind w:firstLine="720"/>
        <w:jc w:val="center"/>
        <w:rPr>
          <w:color w:val="auto"/>
          <w:sz w:val="28"/>
          <w:szCs w:val="28"/>
        </w:rPr>
      </w:pPr>
    </w:p>
    <w:p w:rsidR="004A61C0" w:rsidRPr="00777234" w:rsidRDefault="004A61C0" w:rsidP="00BB6A53">
      <w:pPr>
        <w:pStyle w:val="NormalWeb"/>
        <w:spacing w:before="0"/>
        <w:ind w:firstLine="720"/>
        <w:jc w:val="center"/>
        <w:rPr>
          <w:color w:val="auto"/>
          <w:sz w:val="28"/>
          <w:szCs w:val="28"/>
        </w:rPr>
      </w:pPr>
    </w:p>
    <w:p w:rsidR="004A61C0" w:rsidRPr="00777234" w:rsidRDefault="004A61C0" w:rsidP="00BB6A53">
      <w:pPr>
        <w:pStyle w:val="NormalWeb"/>
        <w:spacing w:before="0"/>
        <w:ind w:firstLine="720"/>
        <w:jc w:val="center"/>
        <w:rPr>
          <w:color w:val="auto"/>
          <w:sz w:val="28"/>
          <w:szCs w:val="28"/>
        </w:rPr>
      </w:pPr>
    </w:p>
    <w:p w:rsidR="004A61C0" w:rsidRPr="00777234" w:rsidRDefault="004A61C0" w:rsidP="00BB6A53">
      <w:pPr>
        <w:pStyle w:val="NormalWeb"/>
        <w:spacing w:before="0"/>
        <w:ind w:firstLine="720"/>
        <w:jc w:val="center"/>
        <w:rPr>
          <w:color w:val="auto"/>
          <w:sz w:val="28"/>
          <w:szCs w:val="28"/>
        </w:rPr>
      </w:pPr>
    </w:p>
    <w:p w:rsidR="004A61C0" w:rsidRPr="00777234" w:rsidRDefault="004A61C0" w:rsidP="00BB6A53">
      <w:pPr>
        <w:pStyle w:val="NormalWeb"/>
        <w:spacing w:before="0"/>
        <w:ind w:firstLine="720"/>
        <w:jc w:val="center"/>
        <w:rPr>
          <w:color w:val="auto"/>
          <w:sz w:val="28"/>
          <w:szCs w:val="28"/>
        </w:rPr>
      </w:pPr>
    </w:p>
    <w:p w:rsidR="004A61C0" w:rsidRPr="00777234" w:rsidRDefault="004A61C0" w:rsidP="00BB6A53">
      <w:pPr>
        <w:pStyle w:val="NormalWeb"/>
        <w:spacing w:before="0"/>
        <w:ind w:firstLine="720"/>
        <w:jc w:val="center"/>
        <w:rPr>
          <w:color w:val="auto"/>
          <w:sz w:val="28"/>
          <w:szCs w:val="28"/>
        </w:rPr>
      </w:pPr>
      <w:r w:rsidRPr="00777234">
        <w:rPr>
          <w:color w:val="auto"/>
          <w:sz w:val="28"/>
          <w:szCs w:val="28"/>
        </w:rPr>
        <w:t>201</w:t>
      </w:r>
      <w:r>
        <w:rPr>
          <w:color w:val="auto"/>
          <w:sz w:val="28"/>
          <w:szCs w:val="28"/>
        </w:rPr>
        <w:t>9</w:t>
      </w:r>
    </w:p>
    <w:p w:rsidR="004A61C0" w:rsidRPr="00777234" w:rsidRDefault="004A61C0" w:rsidP="00BB6A53">
      <w:pPr>
        <w:pStyle w:val="NormalWeb"/>
        <w:spacing w:before="0"/>
        <w:ind w:firstLine="720"/>
        <w:jc w:val="center"/>
        <w:rPr>
          <w:color w:val="auto"/>
          <w:sz w:val="28"/>
          <w:szCs w:val="28"/>
        </w:rPr>
      </w:pPr>
      <w:r w:rsidRPr="00777234">
        <w:rPr>
          <w:color w:val="auto"/>
          <w:sz w:val="28"/>
          <w:szCs w:val="28"/>
        </w:rPr>
        <w:t>Ростов-на-Дону</w:t>
      </w:r>
    </w:p>
    <w:p w:rsidR="004A61C0" w:rsidRPr="00777234" w:rsidRDefault="004A61C0" w:rsidP="00BB6A53">
      <w:pPr>
        <w:pStyle w:val="NormalWeb"/>
        <w:spacing w:before="0" w:line="360" w:lineRule="auto"/>
        <w:ind w:firstLine="720"/>
        <w:rPr>
          <w:color w:val="auto"/>
          <w:sz w:val="28"/>
          <w:szCs w:val="28"/>
        </w:rPr>
      </w:pPr>
    </w:p>
    <w:p w:rsidR="004A61C0" w:rsidRPr="00777234" w:rsidRDefault="004A61C0" w:rsidP="00BB6A53">
      <w:pPr>
        <w:spacing w:line="360" w:lineRule="auto"/>
        <w:jc w:val="both"/>
        <w:rPr>
          <w:sz w:val="28"/>
          <w:szCs w:val="28"/>
        </w:rPr>
      </w:pPr>
    </w:p>
    <w:p w:rsidR="004A61C0" w:rsidRPr="00777234" w:rsidRDefault="004A61C0" w:rsidP="00BB6A53">
      <w:pPr>
        <w:spacing w:line="360" w:lineRule="auto"/>
        <w:jc w:val="both"/>
        <w:rPr>
          <w:sz w:val="28"/>
          <w:szCs w:val="28"/>
        </w:rPr>
      </w:pPr>
    </w:p>
    <w:p w:rsidR="004A61C0" w:rsidRPr="00BB6A53" w:rsidRDefault="004A61C0" w:rsidP="00303BA2">
      <w:pPr>
        <w:spacing w:line="360" w:lineRule="auto"/>
        <w:jc w:val="center"/>
        <w:rPr>
          <w:sz w:val="28"/>
          <w:szCs w:val="28"/>
        </w:rPr>
      </w:pPr>
      <w:r w:rsidRPr="00BB6A53">
        <w:rPr>
          <w:sz w:val="28"/>
          <w:szCs w:val="28"/>
        </w:rPr>
        <w:t>СОДЕРЖАНИЕ</w:t>
      </w:r>
    </w:p>
    <w:p w:rsidR="004A61C0" w:rsidRPr="00BB6A53" w:rsidRDefault="004A61C0" w:rsidP="00BB6A53">
      <w:pPr>
        <w:spacing w:line="360" w:lineRule="auto"/>
        <w:jc w:val="both"/>
        <w:rPr>
          <w:sz w:val="28"/>
          <w:szCs w:val="28"/>
        </w:rPr>
      </w:pPr>
    </w:p>
    <w:p w:rsidR="004A61C0" w:rsidRPr="00BB6A53" w:rsidRDefault="004A61C0" w:rsidP="00BB6A53">
      <w:pPr>
        <w:spacing w:line="360" w:lineRule="auto"/>
        <w:jc w:val="both"/>
        <w:rPr>
          <w:sz w:val="28"/>
          <w:szCs w:val="28"/>
        </w:rPr>
      </w:pPr>
    </w:p>
    <w:tbl>
      <w:tblPr>
        <w:tblW w:w="0" w:type="auto"/>
        <w:tblInd w:w="-106" w:type="dxa"/>
        <w:tblLook w:val="00A0"/>
      </w:tblPr>
      <w:tblGrid>
        <w:gridCol w:w="675"/>
        <w:gridCol w:w="7483"/>
        <w:gridCol w:w="1519"/>
      </w:tblGrid>
      <w:tr w:rsidR="004A61C0">
        <w:tc>
          <w:tcPr>
            <w:tcW w:w="534" w:type="dxa"/>
          </w:tcPr>
          <w:p w:rsidR="004A61C0" w:rsidRPr="00584890" w:rsidRDefault="004A61C0" w:rsidP="00584890">
            <w:pPr>
              <w:spacing w:line="360" w:lineRule="auto"/>
              <w:jc w:val="both"/>
              <w:rPr>
                <w:sz w:val="28"/>
                <w:szCs w:val="28"/>
              </w:rPr>
            </w:pPr>
            <w:r w:rsidRPr="00584890">
              <w:rPr>
                <w:sz w:val="28"/>
                <w:szCs w:val="28"/>
              </w:rPr>
              <w:t>I.</w:t>
            </w:r>
          </w:p>
        </w:tc>
        <w:tc>
          <w:tcPr>
            <w:tcW w:w="7512" w:type="dxa"/>
          </w:tcPr>
          <w:p w:rsidR="004A61C0" w:rsidRPr="00584890" w:rsidRDefault="004A61C0" w:rsidP="00584890">
            <w:pPr>
              <w:spacing w:line="360" w:lineRule="auto"/>
              <w:jc w:val="both"/>
              <w:rPr>
                <w:sz w:val="28"/>
                <w:szCs w:val="28"/>
              </w:rPr>
            </w:pPr>
            <w:r w:rsidRPr="00584890">
              <w:rPr>
                <w:sz w:val="28"/>
                <w:szCs w:val="28"/>
              </w:rPr>
              <w:tab/>
              <w:t xml:space="preserve">Общие замечания </w:t>
            </w:r>
            <w:r w:rsidRPr="00584890">
              <w:rPr>
                <w:sz w:val="28"/>
                <w:szCs w:val="28"/>
              </w:rPr>
              <w:tab/>
            </w:r>
          </w:p>
          <w:p w:rsidR="004A61C0" w:rsidRPr="00584890" w:rsidRDefault="004A61C0" w:rsidP="00584890">
            <w:pPr>
              <w:spacing w:line="360" w:lineRule="auto"/>
              <w:jc w:val="both"/>
              <w:rPr>
                <w:sz w:val="28"/>
                <w:szCs w:val="28"/>
              </w:rPr>
            </w:pPr>
          </w:p>
        </w:tc>
        <w:tc>
          <w:tcPr>
            <w:tcW w:w="1525" w:type="dxa"/>
          </w:tcPr>
          <w:p w:rsidR="004A61C0" w:rsidRPr="00584890" w:rsidRDefault="004A61C0" w:rsidP="00584890">
            <w:pPr>
              <w:spacing w:line="360" w:lineRule="auto"/>
              <w:jc w:val="both"/>
              <w:rPr>
                <w:sz w:val="28"/>
                <w:szCs w:val="28"/>
              </w:rPr>
            </w:pPr>
            <w:r w:rsidRPr="00584890">
              <w:rPr>
                <w:sz w:val="28"/>
                <w:szCs w:val="28"/>
              </w:rPr>
              <w:t>3</w:t>
            </w:r>
          </w:p>
        </w:tc>
      </w:tr>
      <w:tr w:rsidR="004A61C0">
        <w:tc>
          <w:tcPr>
            <w:tcW w:w="534" w:type="dxa"/>
          </w:tcPr>
          <w:p w:rsidR="004A61C0" w:rsidRPr="00584890" w:rsidRDefault="004A61C0" w:rsidP="00584890">
            <w:pPr>
              <w:spacing w:line="360" w:lineRule="auto"/>
              <w:jc w:val="both"/>
              <w:rPr>
                <w:sz w:val="28"/>
                <w:szCs w:val="28"/>
              </w:rPr>
            </w:pPr>
            <w:r w:rsidRPr="00584890">
              <w:rPr>
                <w:sz w:val="28"/>
                <w:szCs w:val="28"/>
              </w:rPr>
              <w:t>П.</w:t>
            </w:r>
          </w:p>
        </w:tc>
        <w:tc>
          <w:tcPr>
            <w:tcW w:w="7512" w:type="dxa"/>
          </w:tcPr>
          <w:p w:rsidR="004A61C0" w:rsidRPr="00584890" w:rsidRDefault="004A61C0" w:rsidP="00584890">
            <w:pPr>
              <w:spacing w:line="360" w:lineRule="auto"/>
              <w:jc w:val="both"/>
              <w:rPr>
                <w:sz w:val="28"/>
                <w:szCs w:val="28"/>
              </w:rPr>
            </w:pPr>
            <w:r w:rsidRPr="00584890">
              <w:rPr>
                <w:sz w:val="28"/>
                <w:szCs w:val="28"/>
              </w:rPr>
              <w:tab/>
              <w:t xml:space="preserve">Выбор темы, поиск источников </w:t>
            </w:r>
            <w:r w:rsidRPr="00584890">
              <w:rPr>
                <w:sz w:val="28"/>
                <w:szCs w:val="28"/>
              </w:rPr>
              <w:tab/>
            </w:r>
          </w:p>
          <w:p w:rsidR="004A61C0" w:rsidRPr="00584890" w:rsidRDefault="004A61C0" w:rsidP="00584890">
            <w:pPr>
              <w:spacing w:line="360" w:lineRule="auto"/>
              <w:jc w:val="both"/>
              <w:rPr>
                <w:sz w:val="28"/>
                <w:szCs w:val="28"/>
              </w:rPr>
            </w:pPr>
          </w:p>
        </w:tc>
        <w:tc>
          <w:tcPr>
            <w:tcW w:w="1525" w:type="dxa"/>
          </w:tcPr>
          <w:p w:rsidR="004A61C0" w:rsidRPr="00584890" w:rsidRDefault="004A61C0" w:rsidP="00584890">
            <w:pPr>
              <w:spacing w:line="360" w:lineRule="auto"/>
              <w:jc w:val="both"/>
              <w:rPr>
                <w:sz w:val="28"/>
                <w:szCs w:val="28"/>
              </w:rPr>
            </w:pPr>
            <w:r w:rsidRPr="00584890">
              <w:rPr>
                <w:sz w:val="28"/>
                <w:szCs w:val="28"/>
              </w:rPr>
              <w:t>4</w:t>
            </w:r>
          </w:p>
        </w:tc>
      </w:tr>
      <w:tr w:rsidR="004A61C0">
        <w:tc>
          <w:tcPr>
            <w:tcW w:w="534" w:type="dxa"/>
          </w:tcPr>
          <w:p w:rsidR="004A61C0" w:rsidRPr="00584890" w:rsidRDefault="004A61C0" w:rsidP="00584890">
            <w:pPr>
              <w:spacing w:line="360" w:lineRule="auto"/>
              <w:jc w:val="both"/>
              <w:rPr>
                <w:sz w:val="28"/>
                <w:szCs w:val="28"/>
              </w:rPr>
            </w:pPr>
            <w:r w:rsidRPr="00584890">
              <w:rPr>
                <w:sz w:val="28"/>
                <w:szCs w:val="28"/>
              </w:rPr>
              <w:t>III.</w:t>
            </w:r>
            <w:r w:rsidRPr="00584890">
              <w:rPr>
                <w:sz w:val="28"/>
                <w:szCs w:val="28"/>
              </w:rPr>
              <w:tab/>
            </w:r>
          </w:p>
        </w:tc>
        <w:tc>
          <w:tcPr>
            <w:tcW w:w="7512" w:type="dxa"/>
          </w:tcPr>
          <w:p w:rsidR="004A61C0" w:rsidRPr="00584890" w:rsidRDefault="004A61C0" w:rsidP="00584890">
            <w:pPr>
              <w:spacing w:line="360" w:lineRule="auto"/>
              <w:jc w:val="both"/>
              <w:rPr>
                <w:sz w:val="28"/>
                <w:szCs w:val="28"/>
              </w:rPr>
            </w:pPr>
            <w:r w:rsidRPr="00584890">
              <w:rPr>
                <w:sz w:val="28"/>
                <w:szCs w:val="28"/>
              </w:rPr>
              <w:t xml:space="preserve">          Работа с литературой, составление плана </w:t>
            </w:r>
            <w:r w:rsidRPr="00584890">
              <w:rPr>
                <w:sz w:val="28"/>
                <w:szCs w:val="28"/>
              </w:rPr>
              <w:tab/>
            </w:r>
          </w:p>
          <w:p w:rsidR="004A61C0" w:rsidRPr="00584890" w:rsidRDefault="004A61C0" w:rsidP="00584890">
            <w:pPr>
              <w:spacing w:line="360" w:lineRule="auto"/>
              <w:jc w:val="both"/>
              <w:rPr>
                <w:sz w:val="28"/>
                <w:szCs w:val="28"/>
              </w:rPr>
            </w:pPr>
          </w:p>
        </w:tc>
        <w:tc>
          <w:tcPr>
            <w:tcW w:w="1525" w:type="dxa"/>
          </w:tcPr>
          <w:p w:rsidR="004A61C0" w:rsidRPr="00584890" w:rsidRDefault="004A61C0" w:rsidP="00584890">
            <w:pPr>
              <w:spacing w:line="360" w:lineRule="auto"/>
              <w:jc w:val="both"/>
              <w:rPr>
                <w:sz w:val="28"/>
                <w:szCs w:val="28"/>
              </w:rPr>
            </w:pPr>
            <w:r w:rsidRPr="00584890">
              <w:rPr>
                <w:sz w:val="28"/>
                <w:szCs w:val="28"/>
              </w:rPr>
              <w:t>5</w:t>
            </w:r>
          </w:p>
        </w:tc>
      </w:tr>
      <w:tr w:rsidR="004A61C0">
        <w:tc>
          <w:tcPr>
            <w:tcW w:w="534" w:type="dxa"/>
          </w:tcPr>
          <w:p w:rsidR="004A61C0" w:rsidRPr="00584890" w:rsidRDefault="004A61C0" w:rsidP="00584890">
            <w:pPr>
              <w:spacing w:line="360" w:lineRule="auto"/>
              <w:jc w:val="both"/>
              <w:rPr>
                <w:sz w:val="28"/>
                <w:szCs w:val="28"/>
              </w:rPr>
            </w:pPr>
            <w:r w:rsidRPr="00584890">
              <w:rPr>
                <w:sz w:val="28"/>
                <w:szCs w:val="28"/>
              </w:rPr>
              <w:t>IV.</w:t>
            </w:r>
          </w:p>
        </w:tc>
        <w:tc>
          <w:tcPr>
            <w:tcW w:w="7512" w:type="dxa"/>
          </w:tcPr>
          <w:p w:rsidR="004A61C0" w:rsidRPr="00584890" w:rsidRDefault="004A61C0" w:rsidP="00584890">
            <w:pPr>
              <w:spacing w:line="360" w:lineRule="auto"/>
              <w:jc w:val="both"/>
              <w:rPr>
                <w:sz w:val="28"/>
                <w:szCs w:val="28"/>
              </w:rPr>
            </w:pPr>
            <w:r w:rsidRPr="00584890">
              <w:rPr>
                <w:sz w:val="28"/>
                <w:szCs w:val="28"/>
              </w:rPr>
              <w:tab/>
              <w:t xml:space="preserve">Работа над текстом  </w:t>
            </w:r>
            <w:r w:rsidRPr="00584890">
              <w:rPr>
                <w:sz w:val="28"/>
                <w:szCs w:val="28"/>
              </w:rPr>
              <w:tab/>
            </w:r>
          </w:p>
          <w:p w:rsidR="004A61C0" w:rsidRPr="00584890" w:rsidRDefault="004A61C0" w:rsidP="00584890">
            <w:pPr>
              <w:spacing w:line="360" w:lineRule="auto"/>
              <w:jc w:val="both"/>
              <w:rPr>
                <w:sz w:val="28"/>
                <w:szCs w:val="28"/>
              </w:rPr>
            </w:pPr>
          </w:p>
        </w:tc>
        <w:tc>
          <w:tcPr>
            <w:tcW w:w="1525" w:type="dxa"/>
          </w:tcPr>
          <w:p w:rsidR="004A61C0" w:rsidRPr="00584890" w:rsidRDefault="004A61C0" w:rsidP="00584890">
            <w:pPr>
              <w:spacing w:line="360" w:lineRule="auto"/>
              <w:jc w:val="both"/>
              <w:rPr>
                <w:sz w:val="28"/>
                <w:szCs w:val="28"/>
              </w:rPr>
            </w:pPr>
            <w:r w:rsidRPr="00584890">
              <w:rPr>
                <w:sz w:val="28"/>
                <w:szCs w:val="28"/>
              </w:rPr>
              <w:t>6</w:t>
            </w:r>
          </w:p>
        </w:tc>
      </w:tr>
      <w:tr w:rsidR="004A61C0">
        <w:tc>
          <w:tcPr>
            <w:tcW w:w="534" w:type="dxa"/>
          </w:tcPr>
          <w:p w:rsidR="004A61C0" w:rsidRPr="00584890" w:rsidRDefault="004A61C0" w:rsidP="00584890">
            <w:pPr>
              <w:spacing w:line="360" w:lineRule="auto"/>
              <w:jc w:val="both"/>
              <w:rPr>
                <w:sz w:val="28"/>
                <w:szCs w:val="28"/>
              </w:rPr>
            </w:pPr>
            <w:r w:rsidRPr="00584890">
              <w:rPr>
                <w:sz w:val="28"/>
                <w:szCs w:val="28"/>
              </w:rPr>
              <w:t>V.</w:t>
            </w:r>
          </w:p>
        </w:tc>
        <w:tc>
          <w:tcPr>
            <w:tcW w:w="7512" w:type="dxa"/>
          </w:tcPr>
          <w:p w:rsidR="004A61C0" w:rsidRPr="00584890" w:rsidRDefault="004A61C0" w:rsidP="00584890">
            <w:pPr>
              <w:spacing w:line="360" w:lineRule="auto"/>
              <w:jc w:val="both"/>
              <w:rPr>
                <w:sz w:val="28"/>
                <w:szCs w:val="28"/>
              </w:rPr>
            </w:pPr>
            <w:r w:rsidRPr="00584890">
              <w:rPr>
                <w:sz w:val="28"/>
                <w:szCs w:val="28"/>
              </w:rPr>
              <w:tab/>
              <w:t xml:space="preserve">Объем и оформление работы  </w:t>
            </w:r>
            <w:r w:rsidRPr="00584890">
              <w:rPr>
                <w:sz w:val="28"/>
                <w:szCs w:val="28"/>
              </w:rPr>
              <w:tab/>
            </w:r>
          </w:p>
          <w:p w:rsidR="004A61C0" w:rsidRPr="00584890" w:rsidRDefault="004A61C0" w:rsidP="00584890">
            <w:pPr>
              <w:spacing w:line="360" w:lineRule="auto"/>
              <w:jc w:val="both"/>
              <w:rPr>
                <w:sz w:val="28"/>
                <w:szCs w:val="28"/>
              </w:rPr>
            </w:pPr>
          </w:p>
        </w:tc>
        <w:tc>
          <w:tcPr>
            <w:tcW w:w="1525" w:type="dxa"/>
          </w:tcPr>
          <w:p w:rsidR="004A61C0" w:rsidRPr="00584890" w:rsidRDefault="004A61C0" w:rsidP="00584890">
            <w:pPr>
              <w:spacing w:line="360" w:lineRule="auto"/>
              <w:jc w:val="both"/>
              <w:rPr>
                <w:sz w:val="28"/>
                <w:szCs w:val="28"/>
              </w:rPr>
            </w:pPr>
            <w:r w:rsidRPr="00584890">
              <w:rPr>
                <w:sz w:val="28"/>
                <w:szCs w:val="28"/>
              </w:rPr>
              <w:t>7</w:t>
            </w:r>
          </w:p>
        </w:tc>
      </w:tr>
      <w:tr w:rsidR="004A61C0">
        <w:tc>
          <w:tcPr>
            <w:tcW w:w="534" w:type="dxa"/>
          </w:tcPr>
          <w:p w:rsidR="004A61C0" w:rsidRPr="00584890" w:rsidRDefault="004A61C0" w:rsidP="00584890">
            <w:pPr>
              <w:spacing w:line="360" w:lineRule="auto"/>
              <w:jc w:val="both"/>
              <w:rPr>
                <w:sz w:val="28"/>
                <w:szCs w:val="28"/>
              </w:rPr>
            </w:pPr>
            <w:r w:rsidRPr="00584890">
              <w:rPr>
                <w:sz w:val="28"/>
                <w:szCs w:val="28"/>
              </w:rPr>
              <w:t>VI.</w:t>
            </w:r>
          </w:p>
        </w:tc>
        <w:tc>
          <w:tcPr>
            <w:tcW w:w="7512" w:type="dxa"/>
          </w:tcPr>
          <w:p w:rsidR="004A61C0" w:rsidRPr="00584890" w:rsidRDefault="004A61C0" w:rsidP="00584890">
            <w:pPr>
              <w:spacing w:line="360" w:lineRule="auto"/>
              <w:jc w:val="both"/>
              <w:rPr>
                <w:sz w:val="28"/>
                <w:szCs w:val="28"/>
              </w:rPr>
            </w:pPr>
            <w:r w:rsidRPr="00584890">
              <w:rPr>
                <w:sz w:val="28"/>
                <w:szCs w:val="28"/>
              </w:rPr>
              <w:tab/>
              <w:t xml:space="preserve">Оценка курсовой работы </w:t>
            </w:r>
            <w:r w:rsidRPr="00584890">
              <w:rPr>
                <w:sz w:val="28"/>
                <w:szCs w:val="28"/>
              </w:rPr>
              <w:tab/>
            </w:r>
          </w:p>
          <w:p w:rsidR="004A61C0" w:rsidRPr="00584890" w:rsidRDefault="004A61C0" w:rsidP="00584890">
            <w:pPr>
              <w:spacing w:line="360" w:lineRule="auto"/>
              <w:jc w:val="both"/>
              <w:rPr>
                <w:sz w:val="28"/>
                <w:szCs w:val="28"/>
              </w:rPr>
            </w:pPr>
          </w:p>
        </w:tc>
        <w:tc>
          <w:tcPr>
            <w:tcW w:w="1525" w:type="dxa"/>
          </w:tcPr>
          <w:p w:rsidR="004A61C0" w:rsidRPr="00584890" w:rsidRDefault="004A61C0" w:rsidP="00584890">
            <w:pPr>
              <w:spacing w:line="360" w:lineRule="auto"/>
              <w:jc w:val="both"/>
              <w:rPr>
                <w:sz w:val="28"/>
                <w:szCs w:val="28"/>
              </w:rPr>
            </w:pPr>
            <w:r w:rsidRPr="00584890">
              <w:rPr>
                <w:sz w:val="28"/>
                <w:szCs w:val="28"/>
              </w:rPr>
              <w:t>7</w:t>
            </w:r>
          </w:p>
        </w:tc>
      </w:tr>
      <w:tr w:rsidR="004A61C0">
        <w:tc>
          <w:tcPr>
            <w:tcW w:w="534" w:type="dxa"/>
          </w:tcPr>
          <w:p w:rsidR="004A61C0" w:rsidRPr="00584890" w:rsidRDefault="004A61C0" w:rsidP="00584890">
            <w:pPr>
              <w:spacing w:line="360" w:lineRule="auto"/>
              <w:jc w:val="both"/>
              <w:rPr>
                <w:sz w:val="28"/>
                <w:szCs w:val="28"/>
              </w:rPr>
            </w:pPr>
            <w:r w:rsidRPr="00584890">
              <w:rPr>
                <w:sz w:val="28"/>
                <w:szCs w:val="28"/>
              </w:rPr>
              <w:t>VII.</w:t>
            </w:r>
          </w:p>
        </w:tc>
        <w:tc>
          <w:tcPr>
            <w:tcW w:w="7512" w:type="dxa"/>
          </w:tcPr>
          <w:p w:rsidR="004A61C0" w:rsidRPr="00584890" w:rsidRDefault="004A61C0" w:rsidP="00584890">
            <w:pPr>
              <w:spacing w:line="360" w:lineRule="auto"/>
              <w:jc w:val="both"/>
              <w:rPr>
                <w:sz w:val="28"/>
                <w:szCs w:val="28"/>
              </w:rPr>
            </w:pPr>
            <w:r w:rsidRPr="00584890">
              <w:rPr>
                <w:sz w:val="28"/>
                <w:szCs w:val="28"/>
              </w:rPr>
              <w:tab/>
              <w:t xml:space="preserve">Примерная тематика курсовых работ по дисциплине  </w:t>
            </w:r>
          </w:p>
          <w:p w:rsidR="004A61C0" w:rsidRPr="00584890" w:rsidRDefault="004A61C0" w:rsidP="00584890">
            <w:pPr>
              <w:spacing w:line="360" w:lineRule="auto"/>
              <w:jc w:val="both"/>
              <w:rPr>
                <w:sz w:val="28"/>
                <w:szCs w:val="28"/>
              </w:rPr>
            </w:pPr>
            <w:r w:rsidRPr="00584890">
              <w:rPr>
                <w:sz w:val="28"/>
                <w:szCs w:val="28"/>
              </w:rPr>
              <w:t xml:space="preserve">         «Теория социальной работы»  </w:t>
            </w:r>
            <w:r w:rsidRPr="00584890">
              <w:rPr>
                <w:sz w:val="28"/>
                <w:szCs w:val="28"/>
              </w:rPr>
              <w:tab/>
            </w:r>
          </w:p>
          <w:p w:rsidR="004A61C0" w:rsidRPr="00584890" w:rsidRDefault="004A61C0" w:rsidP="00584890">
            <w:pPr>
              <w:spacing w:line="360" w:lineRule="auto"/>
              <w:jc w:val="both"/>
              <w:rPr>
                <w:sz w:val="28"/>
                <w:szCs w:val="28"/>
              </w:rPr>
            </w:pPr>
          </w:p>
        </w:tc>
        <w:tc>
          <w:tcPr>
            <w:tcW w:w="1525" w:type="dxa"/>
          </w:tcPr>
          <w:p w:rsidR="004A61C0" w:rsidRPr="00584890" w:rsidRDefault="004A61C0" w:rsidP="00584890">
            <w:pPr>
              <w:spacing w:line="360" w:lineRule="auto"/>
              <w:jc w:val="both"/>
              <w:rPr>
                <w:sz w:val="28"/>
                <w:szCs w:val="28"/>
              </w:rPr>
            </w:pPr>
            <w:r w:rsidRPr="00584890">
              <w:rPr>
                <w:sz w:val="28"/>
                <w:szCs w:val="28"/>
              </w:rPr>
              <w:t>9</w:t>
            </w:r>
          </w:p>
        </w:tc>
      </w:tr>
    </w:tbl>
    <w:p w:rsidR="004A61C0" w:rsidRPr="00BB6A53" w:rsidRDefault="004A61C0" w:rsidP="00BB6A53">
      <w:pPr>
        <w:spacing w:line="360" w:lineRule="auto"/>
        <w:jc w:val="both"/>
        <w:rPr>
          <w:sz w:val="28"/>
          <w:szCs w:val="28"/>
        </w:rPr>
      </w:pPr>
    </w:p>
    <w:p w:rsidR="004A61C0" w:rsidRPr="00BB6A53" w:rsidRDefault="004A61C0" w:rsidP="00BB6A53">
      <w:pPr>
        <w:spacing w:line="360" w:lineRule="auto"/>
        <w:jc w:val="both"/>
        <w:rPr>
          <w:sz w:val="28"/>
          <w:szCs w:val="28"/>
        </w:rPr>
      </w:pPr>
      <w:r w:rsidRPr="00BB6A53">
        <w:rPr>
          <w:sz w:val="28"/>
          <w:szCs w:val="28"/>
        </w:rPr>
        <w:tab/>
      </w:r>
    </w:p>
    <w:p w:rsidR="004A61C0" w:rsidRPr="00BB6A53" w:rsidRDefault="004A61C0" w:rsidP="00BB6A53">
      <w:pPr>
        <w:spacing w:line="360" w:lineRule="auto"/>
        <w:jc w:val="both"/>
        <w:rPr>
          <w:sz w:val="28"/>
          <w:szCs w:val="28"/>
        </w:rPr>
      </w:pPr>
      <w:r w:rsidRPr="00BB6A53">
        <w:rPr>
          <w:sz w:val="28"/>
          <w:szCs w:val="28"/>
        </w:rPr>
        <w:tab/>
      </w:r>
    </w:p>
    <w:p w:rsidR="004A61C0" w:rsidRPr="00BB6A53" w:rsidRDefault="004A61C0" w:rsidP="00BB6A53">
      <w:pPr>
        <w:spacing w:line="360" w:lineRule="auto"/>
        <w:jc w:val="both"/>
        <w:rPr>
          <w:sz w:val="28"/>
          <w:szCs w:val="28"/>
        </w:rPr>
      </w:pPr>
    </w:p>
    <w:p w:rsidR="004A61C0" w:rsidRPr="00BB6A53" w:rsidRDefault="004A61C0" w:rsidP="00BB6A53">
      <w:pPr>
        <w:spacing w:line="360" w:lineRule="auto"/>
        <w:jc w:val="both"/>
        <w:rPr>
          <w:sz w:val="28"/>
          <w:szCs w:val="28"/>
        </w:rPr>
      </w:pPr>
    </w:p>
    <w:p w:rsidR="004A61C0" w:rsidRDefault="004A61C0" w:rsidP="00BB6A53">
      <w:pPr>
        <w:spacing w:line="360" w:lineRule="auto"/>
        <w:jc w:val="both"/>
        <w:rPr>
          <w:sz w:val="28"/>
          <w:szCs w:val="28"/>
        </w:rPr>
      </w:pPr>
    </w:p>
    <w:p w:rsidR="004A61C0" w:rsidRPr="00BB6A53" w:rsidRDefault="004A61C0" w:rsidP="00BB6A53">
      <w:pPr>
        <w:spacing w:line="360" w:lineRule="auto"/>
        <w:jc w:val="both"/>
        <w:rPr>
          <w:sz w:val="28"/>
          <w:szCs w:val="28"/>
        </w:rPr>
      </w:pPr>
    </w:p>
    <w:p w:rsidR="004A61C0" w:rsidRPr="00BB6A53" w:rsidRDefault="004A61C0" w:rsidP="00BB6A53">
      <w:pPr>
        <w:spacing w:line="360" w:lineRule="auto"/>
        <w:jc w:val="both"/>
        <w:rPr>
          <w:sz w:val="28"/>
          <w:szCs w:val="28"/>
        </w:rPr>
      </w:pPr>
    </w:p>
    <w:p w:rsidR="004A61C0" w:rsidRPr="00BB6A53" w:rsidRDefault="004A61C0" w:rsidP="00BB6A53">
      <w:pPr>
        <w:spacing w:line="360" w:lineRule="auto"/>
        <w:jc w:val="both"/>
        <w:rPr>
          <w:sz w:val="28"/>
          <w:szCs w:val="28"/>
        </w:rPr>
      </w:pPr>
    </w:p>
    <w:p w:rsidR="004A61C0" w:rsidRPr="00BB6A53" w:rsidRDefault="004A61C0" w:rsidP="00BB6A53">
      <w:pPr>
        <w:spacing w:line="360" w:lineRule="auto"/>
        <w:jc w:val="both"/>
        <w:rPr>
          <w:sz w:val="28"/>
          <w:szCs w:val="28"/>
        </w:rPr>
      </w:pPr>
      <w:r w:rsidRPr="00BB6A53">
        <w:rPr>
          <w:sz w:val="28"/>
          <w:szCs w:val="28"/>
        </w:rPr>
        <w:t xml:space="preserve">1. ОБЩИЕ </w:t>
      </w:r>
      <w:r w:rsidRPr="00BB6A53">
        <w:rPr>
          <w:sz w:val="28"/>
          <w:szCs w:val="28"/>
        </w:rPr>
        <w:tab/>
        <w:t>ЗАМЕЧАНИЯ</w:t>
      </w:r>
    </w:p>
    <w:p w:rsidR="004A61C0" w:rsidRPr="00BB6A53" w:rsidRDefault="004A61C0" w:rsidP="00BB6A53">
      <w:pPr>
        <w:spacing w:line="360" w:lineRule="auto"/>
        <w:jc w:val="both"/>
        <w:rPr>
          <w:sz w:val="28"/>
          <w:szCs w:val="28"/>
        </w:rPr>
      </w:pPr>
    </w:p>
    <w:p w:rsidR="004A61C0" w:rsidRPr="00BB6A53" w:rsidRDefault="004A61C0" w:rsidP="00BB6A53">
      <w:pPr>
        <w:spacing w:line="360" w:lineRule="auto"/>
        <w:ind w:firstLine="708"/>
        <w:jc w:val="both"/>
        <w:rPr>
          <w:sz w:val="28"/>
          <w:szCs w:val="28"/>
        </w:rPr>
      </w:pPr>
      <w:r w:rsidRPr="00BB6A53">
        <w:rPr>
          <w:sz w:val="28"/>
          <w:szCs w:val="28"/>
        </w:rPr>
        <w:t>Контрольная работа по дисциплине «Теория социальной работы» – один из видов самостоятельной работы студентов в 3 семестре заочной формы обучения</w:t>
      </w:r>
      <w:r>
        <w:rPr>
          <w:sz w:val="28"/>
          <w:szCs w:val="28"/>
        </w:rPr>
        <w:t>, на</w:t>
      </w:r>
      <w:r w:rsidRPr="00BB6A53">
        <w:rPr>
          <w:sz w:val="28"/>
          <w:szCs w:val="28"/>
        </w:rPr>
        <w:t>правленн</w:t>
      </w:r>
      <w:r>
        <w:rPr>
          <w:sz w:val="28"/>
          <w:szCs w:val="28"/>
        </w:rPr>
        <w:t>ой</w:t>
      </w:r>
      <w:r w:rsidRPr="00BB6A53">
        <w:rPr>
          <w:sz w:val="28"/>
          <w:szCs w:val="28"/>
        </w:rPr>
        <w:t xml:space="preserve"> на углубленное усвоение учебного материала</w:t>
      </w:r>
      <w:r>
        <w:rPr>
          <w:sz w:val="28"/>
          <w:szCs w:val="28"/>
        </w:rPr>
        <w:t>. Я</w:t>
      </w:r>
      <w:r w:rsidRPr="00BB6A53">
        <w:rPr>
          <w:sz w:val="28"/>
          <w:szCs w:val="28"/>
        </w:rPr>
        <w:t xml:space="preserve">вляясь формой отчетности по выполненному обучающимся заданию, контрольная работа представляет собой изложение результатов изучения студентом одной из тем дисциплины «Теория социальной работы». </w:t>
      </w:r>
    </w:p>
    <w:p w:rsidR="004A61C0" w:rsidRPr="00BB6A53" w:rsidRDefault="004A61C0" w:rsidP="00BB6A53">
      <w:pPr>
        <w:spacing w:line="360" w:lineRule="auto"/>
        <w:ind w:firstLine="708"/>
        <w:jc w:val="both"/>
        <w:rPr>
          <w:sz w:val="28"/>
          <w:szCs w:val="28"/>
        </w:rPr>
      </w:pPr>
      <w:r w:rsidRPr="00BB6A53">
        <w:rPr>
          <w:sz w:val="28"/>
          <w:szCs w:val="28"/>
        </w:rPr>
        <w:t>Целью контрольной работы является самостоятельное изучение студентом теоретических основ содержания, принципов и форм социальной работы с населением, функционирования института социальной защиты и стратегий социальной политики государства. Данная цель предполагает решение следующих задач:</w:t>
      </w:r>
    </w:p>
    <w:p w:rsidR="004A61C0" w:rsidRPr="00BB6A53" w:rsidRDefault="004A61C0" w:rsidP="00BB6A53">
      <w:pPr>
        <w:pStyle w:val="ListParagraph"/>
        <w:numPr>
          <w:ilvl w:val="0"/>
          <w:numId w:val="1"/>
        </w:numPr>
        <w:spacing w:line="360" w:lineRule="auto"/>
        <w:jc w:val="both"/>
        <w:rPr>
          <w:sz w:val="28"/>
          <w:szCs w:val="28"/>
        </w:rPr>
      </w:pPr>
      <w:r w:rsidRPr="00BB6A53">
        <w:rPr>
          <w:sz w:val="28"/>
          <w:szCs w:val="28"/>
        </w:rPr>
        <w:t xml:space="preserve">изучение основной и дополнительной литературы по проблеме, овладение ее содержанием, логикой, категориальным аппаратом; </w:t>
      </w:r>
    </w:p>
    <w:p w:rsidR="004A61C0" w:rsidRPr="00BB6A53" w:rsidRDefault="004A61C0" w:rsidP="00BB6A53">
      <w:pPr>
        <w:pStyle w:val="ListParagraph"/>
        <w:numPr>
          <w:ilvl w:val="0"/>
          <w:numId w:val="1"/>
        </w:numPr>
        <w:spacing w:line="360" w:lineRule="auto"/>
        <w:jc w:val="both"/>
        <w:rPr>
          <w:sz w:val="28"/>
          <w:szCs w:val="28"/>
        </w:rPr>
      </w:pPr>
      <w:r w:rsidRPr="00BB6A53">
        <w:rPr>
          <w:sz w:val="28"/>
          <w:szCs w:val="28"/>
        </w:rPr>
        <w:t xml:space="preserve">развитие способности </w:t>
      </w:r>
      <w:r>
        <w:rPr>
          <w:sz w:val="28"/>
          <w:szCs w:val="28"/>
        </w:rPr>
        <w:t xml:space="preserve">обучающихся </w:t>
      </w:r>
      <w:r w:rsidRPr="00BB6A53">
        <w:rPr>
          <w:sz w:val="28"/>
          <w:szCs w:val="28"/>
        </w:rPr>
        <w:t>полно и последовательно излагать теоретические вопросы, осуществлять понятийный анализ, раскрывать природу социального феномена в структуре социальных связей;</w:t>
      </w:r>
    </w:p>
    <w:p w:rsidR="004A61C0" w:rsidRPr="00BB6A53" w:rsidRDefault="004A61C0" w:rsidP="00BB6A53">
      <w:pPr>
        <w:pStyle w:val="ListParagraph"/>
        <w:numPr>
          <w:ilvl w:val="0"/>
          <w:numId w:val="1"/>
        </w:numPr>
        <w:spacing w:line="360" w:lineRule="auto"/>
        <w:jc w:val="both"/>
        <w:rPr>
          <w:sz w:val="28"/>
          <w:szCs w:val="28"/>
        </w:rPr>
      </w:pPr>
      <w:r w:rsidRPr="00BB6A53">
        <w:rPr>
          <w:sz w:val="28"/>
          <w:szCs w:val="28"/>
        </w:rPr>
        <w:t>формирование способности усматривать взаимосвязь и взаимодействие различных подходов и моделей теории социальной работы, увязывать теоретические и практические вопросы, видеть перспективы технологизации теоретических положений.</w:t>
      </w:r>
    </w:p>
    <w:p w:rsidR="004A61C0" w:rsidRPr="00BB6A53" w:rsidRDefault="004A61C0" w:rsidP="00BB6A53">
      <w:pPr>
        <w:spacing w:line="360" w:lineRule="auto"/>
        <w:jc w:val="both"/>
        <w:rPr>
          <w:sz w:val="28"/>
          <w:szCs w:val="28"/>
        </w:rPr>
      </w:pPr>
    </w:p>
    <w:p w:rsidR="004A61C0" w:rsidRPr="00BB6A53" w:rsidRDefault="004A61C0" w:rsidP="00BB6A53">
      <w:pPr>
        <w:spacing w:line="360" w:lineRule="auto"/>
        <w:jc w:val="both"/>
        <w:rPr>
          <w:sz w:val="28"/>
          <w:szCs w:val="28"/>
        </w:rPr>
      </w:pPr>
    </w:p>
    <w:p w:rsidR="004A61C0" w:rsidRPr="00BB6A53" w:rsidRDefault="004A61C0" w:rsidP="00BB6A53">
      <w:pPr>
        <w:spacing w:line="360" w:lineRule="auto"/>
        <w:jc w:val="both"/>
        <w:rPr>
          <w:sz w:val="28"/>
          <w:szCs w:val="28"/>
        </w:rPr>
      </w:pPr>
      <w:r w:rsidRPr="00BB6A53">
        <w:rPr>
          <w:sz w:val="28"/>
          <w:szCs w:val="28"/>
        </w:rPr>
        <w:t>2. ВЫБОР ТЕМЫ, ПОИСК ИСТОЧНИКОВ</w:t>
      </w:r>
    </w:p>
    <w:p w:rsidR="004A61C0" w:rsidRPr="00BB6A53" w:rsidRDefault="004A61C0" w:rsidP="00BB6A53">
      <w:pPr>
        <w:spacing w:line="360" w:lineRule="auto"/>
        <w:jc w:val="both"/>
        <w:rPr>
          <w:sz w:val="28"/>
          <w:szCs w:val="28"/>
        </w:rPr>
      </w:pPr>
    </w:p>
    <w:p w:rsidR="004A61C0" w:rsidRPr="00BB6A53" w:rsidRDefault="004A61C0" w:rsidP="00BB6A53">
      <w:pPr>
        <w:spacing w:line="360" w:lineRule="auto"/>
        <w:ind w:firstLine="708"/>
        <w:jc w:val="both"/>
        <w:rPr>
          <w:sz w:val="28"/>
          <w:szCs w:val="28"/>
        </w:rPr>
      </w:pPr>
      <w:r w:rsidRPr="00BB6A53">
        <w:rPr>
          <w:sz w:val="28"/>
          <w:szCs w:val="28"/>
        </w:rPr>
        <w:t>Тема контрольной работы избирается студентом свободно на основе утвержденного кафедрой примерного перечня тем по дисциплине «Теория социальной работы» и со</w:t>
      </w:r>
      <w:r>
        <w:rPr>
          <w:sz w:val="28"/>
          <w:szCs w:val="28"/>
        </w:rPr>
        <w:t xml:space="preserve">образно </w:t>
      </w:r>
      <w:r w:rsidRPr="00BB6A53">
        <w:rPr>
          <w:sz w:val="28"/>
          <w:szCs w:val="28"/>
        </w:rPr>
        <w:t xml:space="preserve">своим интересам.  </w:t>
      </w:r>
    </w:p>
    <w:p w:rsidR="004A61C0" w:rsidRPr="00BB6A53" w:rsidRDefault="004A61C0" w:rsidP="00BB6A53">
      <w:pPr>
        <w:spacing w:line="360" w:lineRule="auto"/>
        <w:ind w:firstLine="708"/>
        <w:jc w:val="both"/>
        <w:rPr>
          <w:sz w:val="28"/>
          <w:szCs w:val="28"/>
        </w:rPr>
      </w:pPr>
      <w:r w:rsidRPr="00BB6A53">
        <w:rPr>
          <w:sz w:val="28"/>
          <w:szCs w:val="28"/>
        </w:rPr>
        <w:t>Подготовке контрольной работы предшествует самостоятельная работа студента по изучению учебной литературы по теории социальной работы, что позволит студенту овладеть базовыми знаниями по дисциплине, ключевыми понятиями, приемами анализа и обобщения. Полученная информация поможет осмыслить избранную тему в контексте всех тем дисциплины и приступить к поиску необходимых информационных источников.</w:t>
      </w:r>
    </w:p>
    <w:p w:rsidR="004A61C0" w:rsidRPr="00BB6A53" w:rsidRDefault="004A61C0" w:rsidP="00BB6A53">
      <w:pPr>
        <w:spacing w:line="360" w:lineRule="auto"/>
        <w:ind w:firstLine="708"/>
        <w:jc w:val="both"/>
        <w:rPr>
          <w:sz w:val="28"/>
          <w:szCs w:val="28"/>
        </w:rPr>
      </w:pPr>
      <w:r w:rsidRPr="00BB6A53">
        <w:rPr>
          <w:sz w:val="28"/>
          <w:szCs w:val="28"/>
        </w:rPr>
        <w:t xml:space="preserve">В контрольной работе студент  должен  использовать несколько типов источников, в т.ч. учебники и учебные пособия; монографии, сборники научных трудов, материалы научно-практических конференций, журнальные статьи; справочные издания, словари, энциклопедии.  Работая в библиотеке, учитывайте следующие моменты. Если необходимо подобрать литературу по конкретной теме, но студент не знает авторов книг (монографий), следует использовать предметный каталог. Если известен автор или название книги, можно воспользоваться алфавитным каталогом. В научной библиотеке существует картотека журнальных статей.  </w:t>
      </w:r>
    </w:p>
    <w:p w:rsidR="004A61C0" w:rsidRPr="00BB6A53" w:rsidRDefault="004A61C0" w:rsidP="00BB6A53">
      <w:pPr>
        <w:spacing w:line="360" w:lineRule="auto"/>
        <w:ind w:firstLine="708"/>
        <w:jc w:val="both"/>
        <w:rPr>
          <w:sz w:val="28"/>
          <w:szCs w:val="28"/>
        </w:rPr>
      </w:pPr>
      <w:r w:rsidRPr="00BB6A53">
        <w:rPr>
          <w:sz w:val="28"/>
          <w:szCs w:val="28"/>
        </w:rPr>
        <w:t>В процессе ознакомительного чтения студенту следует вести записи и делать выписки, составлять конспекты, аннотации, вносить  новые понятия  в  словарь  терминов и пр.</w:t>
      </w:r>
    </w:p>
    <w:p w:rsidR="004A61C0" w:rsidRPr="00BB6A53" w:rsidRDefault="004A61C0" w:rsidP="00BB6A53">
      <w:pPr>
        <w:spacing w:line="360" w:lineRule="auto"/>
        <w:jc w:val="both"/>
        <w:rPr>
          <w:sz w:val="28"/>
          <w:szCs w:val="28"/>
        </w:rPr>
      </w:pPr>
    </w:p>
    <w:p w:rsidR="004A61C0" w:rsidRPr="00BB6A53" w:rsidRDefault="004A61C0" w:rsidP="00BB6A53">
      <w:pPr>
        <w:spacing w:line="360" w:lineRule="auto"/>
        <w:jc w:val="both"/>
        <w:rPr>
          <w:sz w:val="28"/>
          <w:szCs w:val="28"/>
        </w:rPr>
      </w:pPr>
      <w:r w:rsidRPr="00BB6A53">
        <w:rPr>
          <w:sz w:val="28"/>
          <w:szCs w:val="28"/>
        </w:rPr>
        <w:t>3.</w:t>
      </w:r>
      <w:r>
        <w:rPr>
          <w:sz w:val="28"/>
          <w:szCs w:val="28"/>
        </w:rPr>
        <w:t xml:space="preserve"> </w:t>
      </w:r>
      <w:r w:rsidRPr="00BB6A53">
        <w:rPr>
          <w:sz w:val="28"/>
          <w:szCs w:val="28"/>
        </w:rPr>
        <w:t xml:space="preserve">РАБОТА С ЛИТЕРАТУРОЙ. СОСТАВЛЕНИЕ ПЛАНА.  </w:t>
      </w:r>
    </w:p>
    <w:p w:rsidR="004A61C0" w:rsidRPr="00BB6A53" w:rsidRDefault="004A61C0" w:rsidP="00BB6A53">
      <w:pPr>
        <w:spacing w:line="360" w:lineRule="auto"/>
        <w:jc w:val="both"/>
        <w:rPr>
          <w:sz w:val="28"/>
          <w:szCs w:val="28"/>
        </w:rPr>
      </w:pPr>
    </w:p>
    <w:p w:rsidR="004A61C0" w:rsidRPr="00BB6A53" w:rsidRDefault="004A61C0" w:rsidP="00BB6A53">
      <w:pPr>
        <w:spacing w:line="360" w:lineRule="auto"/>
        <w:ind w:firstLine="708"/>
        <w:jc w:val="both"/>
        <w:rPr>
          <w:sz w:val="28"/>
          <w:szCs w:val="28"/>
        </w:rPr>
      </w:pPr>
      <w:r w:rsidRPr="00BB6A53">
        <w:rPr>
          <w:sz w:val="28"/>
          <w:szCs w:val="28"/>
        </w:rPr>
        <w:t>Контрольная работа должна иметь следующую структуру:</w:t>
      </w:r>
    </w:p>
    <w:p w:rsidR="004A61C0" w:rsidRPr="00BB6A53" w:rsidRDefault="004A61C0" w:rsidP="00BB6A53">
      <w:pPr>
        <w:spacing w:line="360" w:lineRule="auto"/>
        <w:jc w:val="both"/>
        <w:rPr>
          <w:sz w:val="28"/>
          <w:szCs w:val="28"/>
        </w:rPr>
      </w:pPr>
      <w:r w:rsidRPr="00BB6A53">
        <w:rPr>
          <w:sz w:val="28"/>
          <w:szCs w:val="28"/>
        </w:rPr>
        <w:t>1)</w:t>
      </w:r>
      <w:r w:rsidRPr="00BB6A53">
        <w:rPr>
          <w:sz w:val="28"/>
          <w:szCs w:val="28"/>
        </w:rPr>
        <w:tab/>
        <w:t xml:space="preserve">титульный лист </w:t>
      </w:r>
    </w:p>
    <w:p w:rsidR="004A61C0" w:rsidRPr="00BB6A53" w:rsidRDefault="004A61C0" w:rsidP="00BB6A53">
      <w:pPr>
        <w:spacing w:line="360" w:lineRule="auto"/>
        <w:jc w:val="both"/>
        <w:rPr>
          <w:sz w:val="28"/>
          <w:szCs w:val="28"/>
        </w:rPr>
      </w:pPr>
      <w:r w:rsidRPr="00BB6A53">
        <w:rPr>
          <w:sz w:val="28"/>
          <w:szCs w:val="28"/>
        </w:rPr>
        <w:t>2)</w:t>
      </w:r>
      <w:r w:rsidRPr="00BB6A53">
        <w:rPr>
          <w:sz w:val="28"/>
          <w:szCs w:val="28"/>
        </w:rPr>
        <w:tab/>
        <w:t>оглавление (содержание);</w:t>
      </w:r>
    </w:p>
    <w:p w:rsidR="004A61C0" w:rsidRPr="00BB6A53" w:rsidRDefault="004A61C0" w:rsidP="00BB6A53">
      <w:pPr>
        <w:spacing w:line="360" w:lineRule="auto"/>
        <w:jc w:val="both"/>
        <w:rPr>
          <w:sz w:val="28"/>
          <w:szCs w:val="28"/>
        </w:rPr>
      </w:pPr>
      <w:r w:rsidRPr="00BB6A53">
        <w:rPr>
          <w:sz w:val="28"/>
          <w:szCs w:val="28"/>
        </w:rPr>
        <w:t>3)</w:t>
      </w:r>
      <w:r w:rsidRPr="00BB6A53">
        <w:rPr>
          <w:sz w:val="28"/>
          <w:szCs w:val="28"/>
        </w:rPr>
        <w:tab/>
        <w:t>введение;</w:t>
      </w:r>
    </w:p>
    <w:p w:rsidR="004A61C0" w:rsidRPr="00BB6A53" w:rsidRDefault="004A61C0" w:rsidP="00BB6A53">
      <w:pPr>
        <w:spacing w:line="360" w:lineRule="auto"/>
        <w:jc w:val="both"/>
        <w:rPr>
          <w:sz w:val="28"/>
          <w:szCs w:val="28"/>
        </w:rPr>
      </w:pPr>
      <w:r w:rsidRPr="00BB6A53">
        <w:rPr>
          <w:sz w:val="28"/>
          <w:szCs w:val="28"/>
        </w:rPr>
        <w:t>4)</w:t>
      </w:r>
      <w:r w:rsidRPr="00BB6A53">
        <w:rPr>
          <w:sz w:val="28"/>
          <w:szCs w:val="28"/>
        </w:rPr>
        <w:tab/>
        <w:t xml:space="preserve">основная часть, разделенная на главы и параграфы; </w:t>
      </w:r>
    </w:p>
    <w:p w:rsidR="004A61C0" w:rsidRPr="00BB6A53" w:rsidRDefault="004A61C0" w:rsidP="00BB6A53">
      <w:pPr>
        <w:spacing w:line="360" w:lineRule="auto"/>
        <w:jc w:val="both"/>
        <w:rPr>
          <w:sz w:val="28"/>
          <w:szCs w:val="28"/>
        </w:rPr>
      </w:pPr>
      <w:r w:rsidRPr="00BB6A53">
        <w:rPr>
          <w:sz w:val="28"/>
          <w:szCs w:val="28"/>
        </w:rPr>
        <w:t>5)</w:t>
      </w:r>
      <w:r w:rsidRPr="00BB6A53">
        <w:rPr>
          <w:sz w:val="28"/>
          <w:szCs w:val="28"/>
        </w:rPr>
        <w:tab/>
        <w:t>заключение;</w:t>
      </w:r>
    </w:p>
    <w:p w:rsidR="004A61C0" w:rsidRPr="00BB6A53" w:rsidRDefault="004A61C0" w:rsidP="00BB6A53">
      <w:pPr>
        <w:spacing w:line="360" w:lineRule="auto"/>
        <w:jc w:val="both"/>
        <w:rPr>
          <w:sz w:val="28"/>
          <w:szCs w:val="28"/>
        </w:rPr>
      </w:pPr>
      <w:r w:rsidRPr="00BB6A53">
        <w:rPr>
          <w:sz w:val="28"/>
          <w:szCs w:val="28"/>
        </w:rPr>
        <w:t>6)</w:t>
      </w:r>
      <w:r w:rsidRPr="00BB6A53">
        <w:rPr>
          <w:sz w:val="28"/>
          <w:szCs w:val="28"/>
        </w:rPr>
        <w:tab/>
        <w:t>библиографический список.</w:t>
      </w:r>
    </w:p>
    <w:p w:rsidR="004A61C0" w:rsidRPr="00BC528E" w:rsidRDefault="004A61C0" w:rsidP="000B4B87">
      <w:pPr>
        <w:spacing w:line="360" w:lineRule="auto"/>
        <w:ind w:firstLine="708"/>
        <w:jc w:val="both"/>
        <w:textAlignment w:val="top"/>
        <w:rPr>
          <w:color w:val="212121"/>
          <w:sz w:val="28"/>
          <w:szCs w:val="28"/>
        </w:rPr>
      </w:pPr>
      <w:r w:rsidRPr="00BB6A53">
        <w:rPr>
          <w:sz w:val="28"/>
          <w:szCs w:val="28"/>
        </w:rPr>
        <w:t xml:space="preserve">Структура работы должна быть отражена планом контрольной работы, который </w:t>
      </w:r>
      <w:r>
        <w:rPr>
          <w:color w:val="212121"/>
          <w:sz w:val="28"/>
          <w:szCs w:val="28"/>
        </w:rPr>
        <w:t xml:space="preserve">должен быть </w:t>
      </w:r>
      <w:r w:rsidRPr="00BC528E">
        <w:rPr>
          <w:color w:val="212121"/>
          <w:sz w:val="28"/>
          <w:szCs w:val="28"/>
        </w:rPr>
        <w:t>развернуты</w:t>
      </w:r>
      <w:r>
        <w:rPr>
          <w:color w:val="212121"/>
          <w:sz w:val="28"/>
          <w:szCs w:val="28"/>
        </w:rPr>
        <w:t>м.  Обычно набросок п</w:t>
      </w:r>
      <w:r w:rsidRPr="00BC528E">
        <w:rPr>
          <w:color w:val="212121"/>
          <w:sz w:val="28"/>
          <w:szCs w:val="28"/>
        </w:rPr>
        <w:t>лан</w:t>
      </w:r>
      <w:r>
        <w:rPr>
          <w:color w:val="212121"/>
          <w:sz w:val="28"/>
          <w:szCs w:val="28"/>
        </w:rPr>
        <w:t xml:space="preserve">а составляется по ходу </w:t>
      </w:r>
      <w:r w:rsidRPr="00BC528E">
        <w:rPr>
          <w:color w:val="212121"/>
          <w:sz w:val="28"/>
          <w:szCs w:val="28"/>
        </w:rPr>
        <w:t xml:space="preserve">изучения </w:t>
      </w:r>
      <w:r>
        <w:rPr>
          <w:color w:val="212121"/>
          <w:sz w:val="28"/>
          <w:szCs w:val="28"/>
        </w:rPr>
        <w:t xml:space="preserve">студентом </w:t>
      </w:r>
      <w:r w:rsidRPr="00BC528E">
        <w:rPr>
          <w:color w:val="212121"/>
          <w:sz w:val="28"/>
          <w:szCs w:val="28"/>
        </w:rPr>
        <w:t>литературы. Выписывайте заголовки и подзаголовки, которые кажутся вам наиболее важными</w:t>
      </w:r>
      <w:r>
        <w:rPr>
          <w:color w:val="212121"/>
          <w:sz w:val="28"/>
          <w:szCs w:val="28"/>
        </w:rPr>
        <w:t>; п</w:t>
      </w:r>
      <w:r w:rsidRPr="00BC528E">
        <w:rPr>
          <w:color w:val="212121"/>
          <w:sz w:val="28"/>
          <w:szCs w:val="28"/>
        </w:rPr>
        <w:t xml:space="preserve">остепенно </w:t>
      </w:r>
      <w:r>
        <w:rPr>
          <w:color w:val="212121"/>
          <w:sz w:val="28"/>
          <w:szCs w:val="28"/>
        </w:rPr>
        <w:t xml:space="preserve">вы </w:t>
      </w:r>
      <w:r w:rsidRPr="00BC528E">
        <w:rPr>
          <w:color w:val="212121"/>
          <w:sz w:val="28"/>
          <w:szCs w:val="28"/>
        </w:rPr>
        <w:t>научитесь самостоятельно озаглавливать фрагменты текста, выделя</w:t>
      </w:r>
      <w:r>
        <w:rPr>
          <w:color w:val="212121"/>
          <w:sz w:val="28"/>
          <w:szCs w:val="28"/>
        </w:rPr>
        <w:t xml:space="preserve">я </w:t>
      </w:r>
      <w:r w:rsidRPr="00BC528E">
        <w:rPr>
          <w:color w:val="212121"/>
          <w:sz w:val="28"/>
          <w:szCs w:val="28"/>
        </w:rPr>
        <w:t>то, что под</w:t>
      </w:r>
      <w:r>
        <w:rPr>
          <w:color w:val="212121"/>
          <w:sz w:val="28"/>
          <w:szCs w:val="28"/>
        </w:rPr>
        <w:t xml:space="preserve">ходит </w:t>
      </w:r>
      <w:r w:rsidRPr="00BC528E">
        <w:rPr>
          <w:color w:val="212121"/>
          <w:sz w:val="28"/>
          <w:szCs w:val="28"/>
        </w:rPr>
        <w:t xml:space="preserve">для вашей </w:t>
      </w:r>
      <w:r>
        <w:rPr>
          <w:color w:val="212121"/>
          <w:sz w:val="28"/>
          <w:szCs w:val="28"/>
        </w:rPr>
        <w:t xml:space="preserve">темы. На начальном этапе </w:t>
      </w:r>
      <w:r w:rsidRPr="00BC528E">
        <w:rPr>
          <w:color w:val="212121"/>
          <w:sz w:val="28"/>
          <w:szCs w:val="28"/>
        </w:rPr>
        <w:t>не стремит</w:t>
      </w:r>
      <w:r>
        <w:rPr>
          <w:color w:val="212121"/>
          <w:sz w:val="28"/>
          <w:szCs w:val="28"/>
        </w:rPr>
        <w:t xml:space="preserve">есь </w:t>
      </w:r>
      <w:r w:rsidRPr="00BC528E">
        <w:rPr>
          <w:color w:val="212121"/>
          <w:sz w:val="28"/>
          <w:szCs w:val="28"/>
        </w:rPr>
        <w:t>к точным формулировкам</w:t>
      </w:r>
      <w:r>
        <w:rPr>
          <w:color w:val="212121"/>
          <w:sz w:val="28"/>
          <w:szCs w:val="28"/>
        </w:rPr>
        <w:t xml:space="preserve"> заголовков</w:t>
      </w:r>
      <w:r w:rsidRPr="00BC528E">
        <w:rPr>
          <w:color w:val="212121"/>
          <w:sz w:val="28"/>
          <w:szCs w:val="28"/>
        </w:rPr>
        <w:t xml:space="preserve">, так как в процессе написания вы будете их </w:t>
      </w:r>
      <w:r>
        <w:rPr>
          <w:color w:val="212121"/>
          <w:sz w:val="28"/>
          <w:szCs w:val="28"/>
        </w:rPr>
        <w:t>уточнять</w:t>
      </w:r>
      <w:r w:rsidRPr="00BC528E">
        <w:rPr>
          <w:color w:val="212121"/>
          <w:sz w:val="28"/>
          <w:szCs w:val="28"/>
        </w:rPr>
        <w:t>. Важно, чтобы</w:t>
      </w:r>
      <w:r>
        <w:rPr>
          <w:color w:val="212121"/>
          <w:sz w:val="28"/>
          <w:szCs w:val="28"/>
        </w:rPr>
        <w:t xml:space="preserve"> у вас </w:t>
      </w:r>
      <w:r w:rsidRPr="00BC528E">
        <w:rPr>
          <w:color w:val="212121"/>
          <w:sz w:val="28"/>
          <w:szCs w:val="28"/>
        </w:rPr>
        <w:t xml:space="preserve">сложилось четкое представление о том, что именно </w:t>
      </w:r>
      <w:r>
        <w:rPr>
          <w:color w:val="212121"/>
          <w:sz w:val="28"/>
          <w:szCs w:val="28"/>
        </w:rPr>
        <w:t xml:space="preserve">вы собираетесь </w:t>
      </w:r>
      <w:r w:rsidRPr="00BC528E">
        <w:rPr>
          <w:color w:val="212121"/>
          <w:sz w:val="28"/>
          <w:szCs w:val="28"/>
        </w:rPr>
        <w:t xml:space="preserve">отразить в </w:t>
      </w:r>
      <w:r>
        <w:rPr>
          <w:color w:val="212121"/>
          <w:sz w:val="28"/>
          <w:szCs w:val="28"/>
        </w:rPr>
        <w:t xml:space="preserve">том или ином подразделе </w:t>
      </w:r>
      <w:r w:rsidRPr="00BC528E">
        <w:rPr>
          <w:color w:val="212121"/>
          <w:sz w:val="28"/>
          <w:szCs w:val="28"/>
        </w:rPr>
        <w:t>работ</w:t>
      </w:r>
      <w:r>
        <w:rPr>
          <w:color w:val="212121"/>
          <w:sz w:val="28"/>
          <w:szCs w:val="28"/>
        </w:rPr>
        <w:t>ы</w:t>
      </w:r>
      <w:r w:rsidRPr="00BC528E">
        <w:rPr>
          <w:color w:val="212121"/>
          <w:sz w:val="28"/>
          <w:szCs w:val="28"/>
        </w:rPr>
        <w:t>.</w:t>
      </w:r>
    </w:p>
    <w:p w:rsidR="004A61C0" w:rsidRPr="00BB6A53" w:rsidRDefault="004A61C0" w:rsidP="00BB6A53">
      <w:pPr>
        <w:spacing w:line="360" w:lineRule="auto"/>
        <w:ind w:firstLine="708"/>
        <w:jc w:val="both"/>
        <w:rPr>
          <w:sz w:val="28"/>
          <w:szCs w:val="28"/>
        </w:rPr>
      </w:pPr>
      <w:r w:rsidRPr="00BB6A53">
        <w:rPr>
          <w:sz w:val="28"/>
          <w:szCs w:val="28"/>
        </w:rPr>
        <w:t>Во введении излагаются следующие вопросы:</w:t>
      </w:r>
    </w:p>
    <w:p w:rsidR="004A61C0" w:rsidRPr="00BB6A53" w:rsidRDefault="004A61C0" w:rsidP="00BB6A53">
      <w:pPr>
        <w:pStyle w:val="ListParagraph"/>
        <w:numPr>
          <w:ilvl w:val="0"/>
          <w:numId w:val="2"/>
        </w:numPr>
        <w:spacing w:line="360" w:lineRule="auto"/>
        <w:jc w:val="both"/>
        <w:rPr>
          <w:sz w:val="28"/>
          <w:szCs w:val="28"/>
        </w:rPr>
      </w:pPr>
      <w:r w:rsidRPr="00BB6A53">
        <w:rPr>
          <w:sz w:val="28"/>
          <w:szCs w:val="28"/>
        </w:rPr>
        <w:t>актуальность выбранной темы, или определение ее значимости,  обоснование необходимости ее изучения  для развития теории и практики;</w:t>
      </w:r>
    </w:p>
    <w:p w:rsidR="004A61C0" w:rsidRPr="00BB6A53" w:rsidRDefault="004A61C0" w:rsidP="00BB6A53">
      <w:pPr>
        <w:pStyle w:val="ListParagraph"/>
        <w:numPr>
          <w:ilvl w:val="0"/>
          <w:numId w:val="2"/>
        </w:numPr>
        <w:spacing w:line="360" w:lineRule="auto"/>
        <w:jc w:val="both"/>
        <w:rPr>
          <w:sz w:val="28"/>
          <w:szCs w:val="28"/>
        </w:rPr>
      </w:pPr>
      <w:r w:rsidRPr="00BB6A53">
        <w:rPr>
          <w:sz w:val="28"/>
          <w:szCs w:val="28"/>
        </w:rPr>
        <w:t xml:space="preserve">цель и задачи работы; целью мы называем предполагаемый конечный результат самостоятельной работы студента, отражающий его намерение проанализировать особенности различных аспектов социальной работы; в состав задач мы включаем поэтапное движение студента к достижению цели, которые мы расшифровываем (задачи формулируются при помощи слов: «изучить…», «уточнить…», «выявить…», «проанализировать…» и т.д.); </w:t>
      </w:r>
    </w:p>
    <w:p w:rsidR="004A61C0" w:rsidRPr="00BB6A53" w:rsidRDefault="004A61C0" w:rsidP="00BB6A53">
      <w:pPr>
        <w:pStyle w:val="ListParagraph"/>
        <w:numPr>
          <w:ilvl w:val="0"/>
          <w:numId w:val="2"/>
        </w:numPr>
        <w:spacing w:line="360" w:lineRule="auto"/>
        <w:jc w:val="both"/>
        <w:rPr>
          <w:sz w:val="28"/>
          <w:szCs w:val="28"/>
        </w:rPr>
      </w:pPr>
      <w:r w:rsidRPr="00BB6A53">
        <w:rPr>
          <w:sz w:val="28"/>
          <w:szCs w:val="28"/>
        </w:rPr>
        <w:t xml:space="preserve">объект и предмет изучения. </w:t>
      </w:r>
    </w:p>
    <w:p w:rsidR="004A61C0" w:rsidRPr="00BB6A53" w:rsidRDefault="004A61C0" w:rsidP="00BB6A53">
      <w:pPr>
        <w:spacing w:line="360" w:lineRule="auto"/>
        <w:ind w:firstLine="360"/>
        <w:jc w:val="both"/>
        <w:rPr>
          <w:sz w:val="28"/>
          <w:szCs w:val="28"/>
        </w:rPr>
      </w:pPr>
      <w:r w:rsidRPr="00BB6A53">
        <w:rPr>
          <w:sz w:val="28"/>
          <w:szCs w:val="28"/>
        </w:rPr>
        <w:t>Основная часть – последовательное и полное изложение студентом темы. Основная часть предполагает разбивку на главы и параграфы, каждому из которых даются названия (в форме назывных предложений). В разделе и параграфе раскрывается определенный вопрос (группа вопросов), входящих в содержание темы; делаются краткие промежуточные выводы.</w:t>
      </w:r>
    </w:p>
    <w:p w:rsidR="004A61C0" w:rsidRPr="00BB6A53" w:rsidRDefault="004A61C0" w:rsidP="00BB6A53">
      <w:pPr>
        <w:spacing w:line="360" w:lineRule="auto"/>
        <w:ind w:firstLine="360"/>
        <w:jc w:val="both"/>
        <w:rPr>
          <w:sz w:val="28"/>
          <w:szCs w:val="28"/>
        </w:rPr>
      </w:pPr>
      <w:r w:rsidRPr="00BB6A53">
        <w:rPr>
          <w:sz w:val="28"/>
          <w:szCs w:val="28"/>
        </w:rPr>
        <w:t>В заключении оценивается степень достижения цели и задач, сформулированных студентом во введении, и делаются общие выводы, к которым пришел автор контрольной работы.</w:t>
      </w:r>
    </w:p>
    <w:p w:rsidR="004A61C0" w:rsidRPr="00BB6A53" w:rsidRDefault="004A61C0" w:rsidP="00BB6A53">
      <w:pPr>
        <w:spacing w:line="360" w:lineRule="auto"/>
        <w:ind w:firstLine="360"/>
        <w:jc w:val="both"/>
        <w:rPr>
          <w:sz w:val="28"/>
          <w:szCs w:val="28"/>
        </w:rPr>
      </w:pPr>
      <w:r w:rsidRPr="00BB6A53">
        <w:rPr>
          <w:sz w:val="28"/>
          <w:szCs w:val="28"/>
        </w:rPr>
        <w:t xml:space="preserve">Список литературы предполагает библиографическое описание источников, которые были использованы при подготовке контрольной работы. </w:t>
      </w:r>
    </w:p>
    <w:p w:rsidR="004A61C0" w:rsidRPr="00BB6A53" w:rsidRDefault="004A61C0" w:rsidP="00BB6A53">
      <w:pPr>
        <w:spacing w:line="360" w:lineRule="auto"/>
        <w:jc w:val="both"/>
        <w:rPr>
          <w:sz w:val="28"/>
          <w:szCs w:val="28"/>
        </w:rPr>
      </w:pPr>
      <w:r w:rsidRPr="00BB6A53">
        <w:rPr>
          <w:sz w:val="28"/>
          <w:szCs w:val="28"/>
        </w:rPr>
        <w:t xml:space="preserve"> </w:t>
      </w:r>
    </w:p>
    <w:p w:rsidR="004A61C0" w:rsidRPr="00BB6A53" w:rsidRDefault="004A61C0" w:rsidP="00BB6A53">
      <w:pPr>
        <w:spacing w:line="360" w:lineRule="auto"/>
        <w:jc w:val="both"/>
        <w:rPr>
          <w:sz w:val="28"/>
          <w:szCs w:val="28"/>
        </w:rPr>
      </w:pPr>
      <w:r w:rsidRPr="00BB6A53">
        <w:rPr>
          <w:sz w:val="28"/>
          <w:szCs w:val="28"/>
        </w:rPr>
        <w:t>4.</w:t>
      </w:r>
      <w:r>
        <w:rPr>
          <w:sz w:val="28"/>
          <w:szCs w:val="28"/>
        </w:rPr>
        <w:t xml:space="preserve"> </w:t>
      </w:r>
      <w:r w:rsidRPr="00BB6A53">
        <w:rPr>
          <w:sz w:val="28"/>
          <w:szCs w:val="28"/>
        </w:rPr>
        <w:t>РАБОТА НАД ТЕКСТОМ</w:t>
      </w:r>
    </w:p>
    <w:p w:rsidR="004A61C0" w:rsidRPr="00BB6A53" w:rsidRDefault="004A61C0" w:rsidP="00BB6A53">
      <w:pPr>
        <w:spacing w:line="360" w:lineRule="auto"/>
        <w:jc w:val="both"/>
        <w:rPr>
          <w:sz w:val="28"/>
          <w:szCs w:val="28"/>
        </w:rPr>
      </w:pPr>
    </w:p>
    <w:p w:rsidR="004A61C0" w:rsidRDefault="004A61C0" w:rsidP="00BB6A53">
      <w:pPr>
        <w:spacing w:line="360" w:lineRule="auto"/>
        <w:ind w:firstLine="708"/>
        <w:jc w:val="both"/>
        <w:rPr>
          <w:sz w:val="28"/>
          <w:szCs w:val="28"/>
        </w:rPr>
      </w:pPr>
      <w:r w:rsidRPr="00BB6A53">
        <w:rPr>
          <w:sz w:val="28"/>
          <w:szCs w:val="28"/>
        </w:rPr>
        <w:t xml:space="preserve">Основная часть контрольной работы обучающегося является изложением сущности и содержания социальной проблемы и путей ее решения.  </w:t>
      </w:r>
    </w:p>
    <w:p w:rsidR="004A61C0" w:rsidRPr="00BB6A53" w:rsidRDefault="004A61C0" w:rsidP="00BB6A53">
      <w:pPr>
        <w:spacing w:line="360" w:lineRule="auto"/>
        <w:ind w:firstLine="708"/>
        <w:jc w:val="both"/>
        <w:rPr>
          <w:sz w:val="28"/>
          <w:szCs w:val="28"/>
        </w:rPr>
      </w:pPr>
      <w:r w:rsidRPr="00BB6A53">
        <w:rPr>
          <w:sz w:val="28"/>
          <w:szCs w:val="28"/>
        </w:rPr>
        <w:t xml:space="preserve">Основная часть состоит из двух частей: теоретической, в которой в реферативной форме должны быть раскрыты </w:t>
      </w:r>
      <w:r>
        <w:rPr>
          <w:sz w:val="28"/>
          <w:szCs w:val="28"/>
        </w:rPr>
        <w:t xml:space="preserve">существующие научные разработки </w:t>
      </w:r>
      <w:r w:rsidRPr="00BB6A53">
        <w:rPr>
          <w:sz w:val="28"/>
          <w:szCs w:val="28"/>
        </w:rPr>
        <w:t xml:space="preserve">темы, и практической, которая должна быть посвящена установлению связи между </w:t>
      </w:r>
      <w:r>
        <w:rPr>
          <w:sz w:val="28"/>
          <w:szCs w:val="28"/>
        </w:rPr>
        <w:t xml:space="preserve">изученным </w:t>
      </w:r>
      <w:r w:rsidRPr="00BB6A53">
        <w:rPr>
          <w:sz w:val="28"/>
          <w:szCs w:val="28"/>
        </w:rPr>
        <w:t xml:space="preserve">теоретическим вопросом и решением практических задач социальной работы. В </w:t>
      </w:r>
      <w:r>
        <w:rPr>
          <w:sz w:val="28"/>
          <w:szCs w:val="28"/>
        </w:rPr>
        <w:t xml:space="preserve">контрольной </w:t>
      </w:r>
      <w:r w:rsidRPr="00BB6A53">
        <w:rPr>
          <w:sz w:val="28"/>
          <w:szCs w:val="28"/>
        </w:rPr>
        <w:t xml:space="preserve">работе студент должен продемонстрировать умение выделить проблему и определить </w:t>
      </w:r>
      <w:r>
        <w:rPr>
          <w:sz w:val="28"/>
          <w:szCs w:val="28"/>
        </w:rPr>
        <w:t xml:space="preserve">способы </w:t>
      </w:r>
      <w:r w:rsidRPr="00BB6A53">
        <w:rPr>
          <w:sz w:val="28"/>
          <w:szCs w:val="28"/>
        </w:rPr>
        <w:t xml:space="preserve">ее </w:t>
      </w:r>
      <w:r>
        <w:rPr>
          <w:sz w:val="28"/>
          <w:szCs w:val="28"/>
        </w:rPr>
        <w:t>концептуализации</w:t>
      </w:r>
      <w:r w:rsidRPr="00BB6A53">
        <w:rPr>
          <w:sz w:val="28"/>
          <w:szCs w:val="28"/>
        </w:rPr>
        <w:t>; способность последовательно излагать существо рассматриваемых вопросов; владение понятийным аппаратом теории социальной работы.</w:t>
      </w:r>
    </w:p>
    <w:p w:rsidR="004A61C0" w:rsidRPr="00BB6A53" w:rsidRDefault="004A61C0" w:rsidP="00BB6A53">
      <w:pPr>
        <w:spacing w:line="360" w:lineRule="auto"/>
        <w:ind w:firstLine="708"/>
        <w:jc w:val="both"/>
        <w:rPr>
          <w:sz w:val="28"/>
          <w:szCs w:val="28"/>
        </w:rPr>
      </w:pPr>
      <w:r w:rsidRPr="00BB6A53">
        <w:rPr>
          <w:sz w:val="28"/>
          <w:szCs w:val="28"/>
        </w:rPr>
        <w:t xml:space="preserve">Теоретический раздел должен включать формулирование проблемы и ее обоснование; определение базовых понятий, необходимых для раскрытия проблемы; анализ способов теоретической реконструкции и разрешения проблемы, представленных в научной литературе; сравнительный анализ несовпадающих точек зрения и обоснование предпочтительности одной из них. Студенту необходимо четко обозначить, какие типы социальных проблем концептуально разрешаются в данных теориях. </w:t>
      </w:r>
    </w:p>
    <w:p w:rsidR="004A61C0" w:rsidRPr="00BB6A53" w:rsidRDefault="004A61C0" w:rsidP="00BB6A53">
      <w:pPr>
        <w:spacing w:line="360" w:lineRule="auto"/>
        <w:ind w:firstLine="708"/>
        <w:jc w:val="both"/>
        <w:rPr>
          <w:sz w:val="28"/>
          <w:szCs w:val="28"/>
        </w:rPr>
      </w:pPr>
      <w:r w:rsidRPr="00BB6A53">
        <w:rPr>
          <w:sz w:val="28"/>
          <w:szCs w:val="28"/>
        </w:rPr>
        <w:t xml:space="preserve">Практический раздел должен содержать анализ возможностей практического применения теорий, изложенных в первом разделе. Необходимо выделить практические последствия (уже реализованные на практике, актуальные) применения теорий, описать существующий опыт их адаптации в составе технологий, показать «недостающие звенья» (т.е. при невозможности применения теоретических выводов напрямую – обозначить теории «среднего уровня» либо потребность в их создании и пр.).      </w:t>
      </w:r>
    </w:p>
    <w:p w:rsidR="004A61C0" w:rsidRPr="00BB6A53" w:rsidRDefault="004A61C0" w:rsidP="00BB6A53">
      <w:pPr>
        <w:spacing w:line="360" w:lineRule="auto"/>
        <w:ind w:firstLine="708"/>
        <w:jc w:val="both"/>
        <w:rPr>
          <w:sz w:val="28"/>
          <w:szCs w:val="28"/>
        </w:rPr>
      </w:pPr>
      <w:r w:rsidRPr="00BB6A53">
        <w:rPr>
          <w:sz w:val="28"/>
          <w:szCs w:val="28"/>
        </w:rPr>
        <w:t>Все разделы основной части контрольной работы  должны быть  подчинены последовательному раскрытию темы. Содержание работы должно соответствовать ее теме, раскрывать ее полно и исчерпывающе.</w:t>
      </w:r>
    </w:p>
    <w:p w:rsidR="004A61C0" w:rsidRPr="00BB6A53" w:rsidRDefault="004A61C0" w:rsidP="00BB6A53">
      <w:pPr>
        <w:spacing w:line="360" w:lineRule="auto"/>
        <w:ind w:firstLine="708"/>
        <w:jc w:val="both"/>
        <w:rPr>
          <w:sz w:val="28"/>
          <w:szCs w:val="28"/>
        </w:rPr>
      </w:pPr>
      <w:r w:rsidRPr="00BB6A53">
        <w:rPr>
          <w:sz w:val="28"/>
          <w:szCs w:val="28"/>
        </w:rPr>
        <w:t>Разделы содержания должны быть выделены в тексте, иметь нумерацию и названия. Изложение материала должно быть последовательным и сжатым. Необходимо осуществить отбор информации таким образом, чтобы все в ней «работало» на раскрытие вопроса, не было посторонней информации, прямо не относящейся к теме. Необходимо использовать научный категориальный аппарат, научно-академический стиль изложения, избегать двусмысленных суждений. Если есть необходимость, в контрольную работу можно включить схемы, таблицы, графики, помогающие раскрыть или проиллюстрировать основное содержание.</w:t>
      </w:r>
    </w:p>
    <w:p w:rsidR="004A61C0" w:rsidRPr="00BB6A53" w:rsidRDefault="004A61C0" w:rsidP="00BB6A53">
      <w:pPr>
        <w:spacing w:line="360" w:lineRule="auto"/>
        <w:ind w:firstLine="708"/>
        <w:jc w:val="both"/>
        <w:rPr>
          <w:sz w:val="28"/>
          <w:szCs w:val="28"/>
        </w:rPr>
      </w:pPr>
      <w:r w:rsidRPr="00BB6A53">
        <w:rPr>
          <w:sz w:val="28"/>
          <w:szCs w:val="28"/>
        </w:rPr>
        <w:t xml:space="preserve">При подготовке текста работы обязательны цитирование и оформление ссылок на источники. Поэтому еще при просмотре и изучении информационных источников следует правильно оформлять библиографические данные. В тексте ссылочный аппарат может </w:t>
      </w:r>
      <w:r>
        <w:rPr>
          <w:sz w:val="28"/>
          <w:szCs w:val="28"/>
        </w:rPr>
        <w:t>оформляться с использованием формулировок</w:t>
      </w:r>
      <w:r w:rsidRPr="00BB6A53">
        <w:rPr>
          <w:sz w:val="28"/>
          <w:szCs w:val="28"/>
        </w:rPr>
        <w:t xml:space="preserve">: «по имеющимся данным [2,5;]…», «Исследования ряда автором [12, </w:t>
      </w:r>
      <w:r>
        <w:rPr>
          <w:sz w:val="28"/>
          <w:szCs w:val="28"/>
        </w:rPr>
        <w:t>1</w:t>
      </w:r>
      <w:r w:rsidRPr="00BB6A53">
        <w:rPr>
          <w:sz w:val="28"/>
          <w:szCs w:val="28"/>
        </w:rPr>
        <w:t>8] показывают, что…» и пр.</w:t>
      </w:r>
    </w:p>
    <w:p w:rsidR="004A61C0" w:rsidRPr="00BB6A53" w:rsidRDefault="004A61C0" w:rsidP="00BB6A53">
      <w:pPr>
        <w:spacing w:line="360" w:lineRule="auto"/>
        <w:ind w:firstLine="708"/>
        <w:jc w:val="both"/>
        <w:rPr>
          <w:sz w:val="28"/>
          <w:szCs w:val="28"/>
        </w:rPr>
      </w:pPr>
      <w:r w:rsidRPr="00BB6A53">
        <w:rPr>
          <w:sz w:val="28"/>
          <w:szCs w:val="28"/>
        </w:rPr>
        <w:t xml:space="preserve">В контрольной работе не допускается плагиат, т.е. использование чужих текстов без ссылок (в полном объеме или частично).  </w:t>
      </w:r>
    </w:p>
    <w:p w:rsidR="004A61C0" w:rsidRPr="00BB6A53" w:rsidRDefault="004A61C0" w:rsidP="00BB6A53">
      <w:pPr>
        <w:spacing w:line="360" w:lineRule="auto"/>
        <w:ind w:firstLine="708"/>
        <w:jc w:val="both"/>
        <w:rPr>
          <w:sz w:val="28"/>
          <w:szCs w:val="28"/>
        </w:rPr>
      </w:pPr>
      <w:r w:rsidRPr="00BB6A53">
        <w:rPr>
          <w:sz w:val="28"/>
          <w:szCs w:val="28"/>
        </w:rPr>
        <w:t>В заключении следует сформулировать выводы, оценки, предложения, к которым пришел автор контрольной работы.</w:t>
      </w:r>
    </w:p>
    <w:p w:rsidR="004A61C0" w:rsidRPr="00BB6A53" w:rsidRDefault="004A61C0" w:rsidP="00BB6A53">
      <w:pPr>
        <w:spacing w:line="360" w:lineRule="auto"/>
        <w:jc w:val="both"/>
        <w:rPr>
          <w:sz w:val="28"/>
          <w:szCs w:val="28"/>
        </w:rPr>
      </w:pPr>
    </w:p>
    <w:p w:rsidR="004A61C0" w:rsidRPr="00BB6A53" w:rsidRDefault="004A61C0" w:rsidP="00BB6A53">
      <w:pPr>
        <w:spacing w:line="360" w:lineRule="auto"/>
        <w:jc w:val="both"/>
        <w:rPr>
          <w:sz w:val="28"/>
          <w:szCs w:val="28"/>
        </w:rPr>
      </w:pPr>
      <w:r w:rsidRPr="00BB6A53">
        <w:rPr>
          <w:sz w:val="28"/>
          <w:szCs w:val="28"/>
        </w:rPr>
        <w:t>5. ОБЪЕМ И ОФОРМЛЕНИЕ РАБОТЫ</w:t>
      </w:r>
    </w:p>
    <w:p w:rsidR="004A61C0" w:rsidRPr="00BB6A53" w:rsidRDefault="004A61C0" w:rsidP="00BB6A53">
      <w:pPr>
        <w:spacing w:line="360" w:lineRule="auto"/>
        <w:jc w:val="both"/>
        <w:rPr>
          <w:sz w:val="28"/>
          <w:szCs w:val="28"/>
        </w:rPr>
      </w:pPr>
      <w:r>
        <w:rPr>
          <w:sz w:val="28"/>
          <w:szCs w:val="28"/>
        </w:rPr>
        <w:tab/>
        <w:t xml:space="preserve">Объем работы должен быть равен 1 п.л. (16 стр. текста 14 шрифта </w:t>
      </w:r>
    </w:p>
    <w:p w:rsidR="004A61C0" w:rsidRPr="00BB6A53" w:rsidRDefault="004A61C0" w:rsidP="00BB6A53">
      <w:pPr>
        <w:spacing w:line="360" w:lineRule="auto"/>
        <w:jc w:val="both"/>
        <w:rPr>
          <w:sz w:val="28"/>
          <w:szCs w:val="28"/>
        </w:rPr>
      </w:pPr>
      <w:r w:rsidRPr="00BB6A53">
        <w:rPr>
          <w:sz w:val="28"/>
          <w:szCs w:val="28"/>
        </w:rPr>
        <w:t>6.ОЦЕНКА КОНТРОЛЬНОЙ РАБОТЫ</w:t>
      </w:r>
    </w:p>
    <w:p w:rsidR="004A61C0" w:rsidRPr="00BB6A53" w:rsidRDefault="004A61C0" w:rsidP="00BB6A53">
      <w:pPr>
        <w:spacing w:line="360" w:lineRule="auto"/>
        <w:jc w:val="both"/>
        <w:rPr>
          <w:sz w:val="28"/>
          <w:szCs w:val="28"/>
        </w:rPr>
      </w:pPr>
    </w:p>
    <w:p w:rsidR="004A61C0" w:rsidRPr="00BB6A53" w:rsidRDefault="004A61C0" w:rsidP="00BB6A53">
      <w:pPr>
        <w:spacing w:line="360" w:lineRule="auto"/>
        <w:ind w:firstLine="708"/>
        <w:jc w:val="both"/>
        <w:rPr>
          <w:sz w:val="28"/>
          <w:szCs w:val="28"/>
        </w:rPr>
      </w:pPr>
      <w:r w:rsidRPr="00BB6A53">
        <w:rPr>
          <w:sz w:val="28"/>
          <w:szCs w:val="28"/>
        </w:rPr>
        <w:t>Оценка контрольных работ обучающихся должна быть проведена до начала экзаменационной сессии. Решение об оценке контрольной работы принимается преподавателем по результатам анализа предоставленной студентом курсовой работы в течение трех дней. Оценка по двухбалльной системе («зачтено» / «незачтено») вносится преподавателем в зачетную ведомость, оценка «зачтено» - в зачетную книжку студента. Студент, получивший оценку «зачтено» за выполненную контрольную работу, допускается к сдаче экзамена по ТСР.</w:t>
      </w:r>
    </w:p>
    <w:p w:rsidR="004A61C0" w:rsidRPr="00BB6A53" w:rsidRDefault="004A61C0" w:rsidP="00BB6A53">
      <w:pPr>
        <w:spacing w:line="360" w:lineRule="auto"/>
        <w:ind w:firstLine="708"/>
        <w:jc w:val="both"/>
        <w:rPr>
          <w:sz w:val="28"/>
          <w:szCs w:val="28"/>
        </w:rPr>
      </w:pPr>
      <w:r w:rsidRPr="00BB6A53">
        <w:rPr>
          <w:sz w:val="28"/>
          <w:szCs w:val="28"/>
        </w:rPr>
        <w:t xml:space="preserve">Текст полностью </w:t>
      </w:r>
      <w:r>
        <w:rPr>
          <w:sz w:val="28"/>
          <w:szCs w:val="28"/>
        </w:rPr>
        <w:t xml:space="preserve">подготовленной </w:t>
      </w:r>
      <w:r w:rsidRPr="00BB6A53">
        <w:rPr>
          <w:sz w:val="28"/>
          <w:szCs w:val="28"/>
        </w:rPr>
        <w:t>и оформленной контрольной работы перед подачей на кафедру подлежит тщательной проверке</w:t>
      </w:r>
      <w:r>
        <w:rPr>
          <w:sz w:val="28"/>
          <w:szCs w:val="28"/>
        </w:rPr>
        <w:t xml:space="preserve"> студентом</w:t>
      </w:r>
      <w:r w:rsidRPr="00BB6A53">
        <w:rPr>
          <w:sz w:val="28"/>
          <w:szCs w:val="28"/>
        </w:rPr>
        <w:t>. Ошибки и описки как в тексте, так и в цитатах и научно-справочном аппарате, - снижают оценку.</w:t>
      </w:r>
    </w:p>
    <w:p w:rsidR="004A61C0" w:rsidRPr="00BB6A53" w:rsidRDefault="004A61C0" w:rsidP="00BB6A53">
      <w:pPr>
        <w:spacing w:line="360" w:lineRule="auto"/>
        <w:ind w:firstLine="708"/>
        <w:jc w:val="both"/>
        <w:rPr>
          <w:sz w:val="28"/>
          <w:szCs w:val="28"/>
        </w:rPr>
      </w:pPr>
      <w:r w:rsidRPr="00BB6A53">
        <w:rPr>
          <w:sz w:val="28"/>
          <w:szCs w:val="28"/>
        </w:rPr>
        <w:t>В студенческих контрольных работах по ТСР подчас присутствуют типичные ошибки, которые мы назовем.</w:t>
      </w:r>
    </w:p>
    <w:p w:rsidR="004A61C0" w:rsidRPr="00BB6A53" w:rsidRDefault="004A61C0" w:rsidP="00BB6A53">
      <w:pPr>
        <w:spacing w:line="360" w:lineRule="auto"/>
        <w:jc w:val="both"/>
        <w:rPr>
          <w:sz w:val="28"/>
          <w:szCs w:val="28"/>
        </w:rPr>
      </w:pPr>
      <w:r w:rsidRPr="00BB6A53">
        <w:rPr>
          <w:sz w:val="28"/>
          <w:szCs w:val="28"/>
        </w:rPr>
        <w:t xml:space="preserve">1. Во введении к контрольной работе не указаны цели и задачи исследования, отчего ее невозможно оценить (преподаватель оценивает реализованность поставленных студентом целей и задач).  </w:t>
      </w:r>
    </w:p>
    <w:p w:rsidR="004A61C0" w:rsidRPr="00BB6A53" w:rsidRDefault="004A61C0" w:rsidP="00BB6A53">
      <w:pPr>
        <w:spacing w:line="360" w:lineRule="auto"/>
        <w:jc w:val="both"/>
        <w:rPr>
          <w:sz w:val="28"/>
          <w:szCs w:val="28"/>
        </w:rPr>
      </w:pPr>
      <w:r w:rsidRPr="00BB6A53">
        <w:rPr>
          <w:sz w:val="28"/>
          <w:szCs w:val="28"/>
        </w:rPr>
        <w:t>2. Заключение работы не содержит обобщенных выводов, к которым пришел ее автор; в заключении студент продолжает анализировать проблему, высказывать новые идеи, классифицировать и пр.</w:t>
      </w:r>
    </w:p>
    <w:p w:rsidR="004A61C0" w:rsidRPr="00BB6A53" w:rsidRDefault="004A61C0" w:rsidP="00BB6A53">
      <w:pPr>
        <w:spacing w:line="360" w:lineRule="auto"/>
        <w:jc w:val="both"/>
        <w:rPr>
          <w:sz w:val="28"/>
          <w:szCs w:val="28"/>
        </w:rPr>
      </w:pPr>
      <w:r w:rsidRPr="00BB6A53">
        <w:rPr>
          <w:sz w:val="28"/>
          <w:szCs w:val="28"/>
        </w:rPr>
        <w:t xml:space="preserve">3. В работе нарушена логика в распределении материала по главам и параграфам; нет содержательного совпадения заголовков и текстового содержания. </w:t>
      </w:r>
    </w:p>
    <w:p w:rsidR="004A61C0" w:rsidRPr="00BB6A53" w:rsidRDefault="004A61C0" w:rsidP="00BB6A53">
      <w:pPr>
        <w:spacing w:line="360" w:lineRule="auto"/>
        <w:jc w:val="both"/>
        <w:rPr>
          <w:sz w:val="28"/>
          <w:szCs w:val="28"/>
        </w:rPr>
      </w:pPr>
      <w:r w:rsidRPr="00BB6A53">
        <w:rPr>
          <w:sz w:val="28"/>
          <w:szCs w:val="28"/>
        </w:rPr>
        <w:t xml:space="preserve"> 4. В работе встречаются содержательные или текстуальные повторы. </w:t>
      </w:r>
    </w:p>
    <w:p w:rsidR="004A61C0" w:rsidRPr="00BB6A53" w:rsidRDefault="004A61C0" w:rsidP="00BB6A53">
      <w:pPr>
        <w:spacing w:line="360" w:lineRule="auto"/>
        <w:jc w:val="both"/>
        <w:rPr>
          <w:sz w:val="28"/>
          <w:szCs w:val="28"/>
        </w:rPr>
      </w:pPr>
      <w:r w:rsidRPr="00BB6A53">
        <w:rPr>
          <w:sz w:val="28"/>
          <w:szCs w:val="28"/>
        </w:rPr>
        <w:t xml:space="preserve">5. План не соответствует логике темы, что свидетельствует о том, что студент не усвоил тему. </w:t>
      </w:r>
    </w:p>
    <w:p w:rsidR="004A61C0" w:rsidRPr="00BB6A53" w:rsidRDefault="004A61C0" w:rsidP="00BB6A53">
      <w:pPr>
        <w:spacing w:line="360" w:lineRule="auto"/>
        <w:jc w:val="both"/>
        <w:rPr>
          <w:sz w:val="28"/>
          <w:szCs w:val="28"/>
        </w:rPr>
      </w:pPr>
      <w:r w:rsidRPr="00BB6A53">
        <w:rPr>
          <w:sz w:val="28"/>
          <w:szCs w:val="28"/>
        </w:rPr>
        <w:t>6. Нет собственной интерпретации проблемы и источников по проблеме.</w:t>
      </w:r>
    </w:p>
    <w:p w:rsidR="004A61C0" w:rsidRPr="00BB6A53" w:rsidRDefault="004A61C0" w:rsidP="00BB6A53">
      <w:pPr>
        <w:spacing w:line="360" w:lineRule="auto"/>
        <w:jc w:val="both"/>
        <w:rPr>
          <w:sz w:val="28"/>
          <w:szCs w:val="28"/>
        </w:rPr>
      </w:pPr>
      <w:r w:rsidRPr="00BB6A53">
        <w:rPr>
          <w:sz w:val="28"/>
          <w:szCs w:val="28"/>
        </w:rPr>
        <w:t>7. Ошибки оформления.</w:t>
      </w:r>
    </w:p>
    <w:p w:rsidR="004A61C0" w:rsidRPr="00BB6A53" w:rsidRDefault="004A61C0" w:rsidP="00BB6A53">
      <w:pPr>
        <w:spacing w:line="360" w:lineRule="auto"/>
        <w:jc w:val="both"/>
        <w:rPr>
          <w:sz w:val="28"/>
          <w:szCs w:val="28"/>
        </w:rPr>
      </w:pPr>
      <w:r w:rsidRPr="00BB6A53">
        <w:rPr>
          <w:sz w:val="28"/>
          <w:szCs w:val="28"/>
        </w:rPr>
        <w:t>8. Используется устаревшая литература (например, 1990-х и начала 2000-х гг.) в качестве основной, в которой выражены уже преодоленные подходы к проблемам социальной работы.</w:t>
      </w:r>
    </w:p>
    <w:p w:rsidR="004A61C0" w:rsidRPr="00BB6A53" w:rsidRDefault="004A61C0" w:rsidP="00BB6A53">
      <w:pPr>
        <w:spacing w:line="360" w:lineRule="auto"/>
        <w:ind w:firstLine="708"/>
        <w:jc w:val="both"/>
        <w:rPr>
          <w:sz w:val="28"/>
          <w:szCs w:val="28"/>
        </w:rPr>
      </w:pPr>
      <w:r>
        <w:rPr>
          <w:sz w:val="28"/>
          <w:szCs w:val="28"/>
        </w:rPr>
        <w:t xml:space="preserve">В </w:t>
      </w:r>
      <w:r w:rsidRPr="00BB6A53">
        <w:rPr>
          <w:sz w:val="28"/>
          <w:szCs w:val="28"/>
        </w:rPr>
        <w:t>оценк</w:t>
      </w:r>
      <w:r>
        <w:rPr>
          <w:sz w:val="28"/>
          <w:szCs w:val="28"/>
        </w:rPr>
        <w:t>е</w:t>
      </w:r>
      <w:r w:rsidRPr="00BB6A53">
        <w:rPr>
          <w:sz w:val="28"/>
          <w:szCs w:val="28"/>
        </w:rPr>
        <w:t xml:space="preserve"> контрольной работы</w:t>
      </w:r>
      <w:r>
        <w:rPr>
          <w:sz w:val="28"/>
          <w:szCs w:val="28"/>
        </w:rPr>
        <w:t xml:space="preserve"> студента преподаватель руководствуется следующими критериями. </w:t>
      </w:r>
      <w:r w:rsidRPr="00BB6A53">
        <w:rPr>
          <w:sz w:val="28"/>
          <w:szCs w:val="28"/>
        </w:rPr>
        <w:t xml:space="preserve"> </w:t>
      </w:r>
    </w:p>
    <w:p w:rsidR="004A61C0" w:rsidRPr="00BB6A53" w:rsidRDefault="004A61C0" w:rsidP="00BB6A53">
      <w:pPr>
        <w:spacing w:line="360" w:lineRule="auto"/>
        <w:ind w:firstLine="708"/>
        <w:jc w:val="both"/>
        <w:rPr>
          <w:sz w:val="28"/>
          <w:szCs w:val="28"/>
        </w:rPr>
      </w:pPr>
      <w:r w:rsidRPr="00BB6A53">
        <w:rPr>
          <w:sz w:val="28"/>
          <w:szCs w:val="28"/>
        </w:rPr>
        <w:t>Оценка «зачет» выставляется, если обучающийся владеет программным материалом темы, правильно и последовательно излагает содержание вопросов; если не нарушена структура работы; если исчерпывающе реализованы цели и задачи контрольной работы; если студент продемонстрировал основные умения и навыки теоретического анализа текстов, не допустил существенных ошибок и неточностей в изложении и оформлении.</w:t>
      </w:r>
    </w:p>
    <w:p w:rsidR="004A61C0" w:rsidRPr="00BB6A53" w:rsidRDefault="004A61C0" w:rsidP="00BB6A53">
      <w:pPr>
        <w:spacing w:line="360" w:lineRule="auto"/>
        <w:ind w:firstLine="708"/>
        <w:jc w:val="both"/>
        <w:rPr>
          <w:sz w:val="28"/>
          <w:szCs w:val="28"/>
        </w:rPr>
      </w:pPr>
      <w:r w:rsidRPr="00BB6A53">
        <w:rPr>
          <w:sz w:val="28"/>
          <w:szCs w:val="28"/>
        </w:rPr>
        <w:t>Оценка «незачет» выставляется, если обучающийся не владеет основными положениями программного материала и при раскрытии темы контрольной работы допускает существенные ошибки; если нарушена структура работы; если работа полностью или в значительной степени выполнена путем заимствования чужих текстов без ссылок (плагиат); если в работе студент допустил большое количество орфографических, пунктуационных и стилистических ошибок, не следовал правилам оформления контрольных работ.</w:t>
      </w:r>
    </w:p>
    <w:p w:rsidR="004A61C0" w:rsidRPr="00BB6A53" w:rsidRDefault="004A61C0" w:rsidP="00BB6A53">
      <w:pPr>
        <w:spacing w:line="360" w:lineRule="auto"/>
        <w:jc w:val="both"/>
        <w:rPr>
          <w:sz w:val="28"/>
          <w:szCs w:val="28"/>
        </w:rPr>
      </w:pPr>
    </w:p>
    <w:p w:rsidR="004A61C0" w:rsidRDefault="004A61C0" w:rsidP="00BB6A53">
      <w:pPr>
        <w:spacing w:line="360" w:lineRule="auto"/>
        <w:jc w:val="both"/>
        <w:rPr>
          <w:sz w:val="28"/>
          <w:szCs w:val="28"/>
        </w:rPr>
      </w:pPr>
      <w:r w:rsidRPr="00BB6A53">
        <w:rPr>
          <w:sz w:val="28"/>
          <w:szCs w:val="28"/>
        </w:rPr>
        <w:t>7.</w:t>
      </w:r>
      <w:r>
        <w:rPr>
          <w:sz w:val="28"/>
          <w:szCs w:val="28"/>
        </w:rPr>
        <w:t xml:space="preserve"> </w:t>
      </w:r>
      <w:r w:rsidRPr="00BB6A53">
        <w:rPr>
          <w:sz w:val="28"/>
          <w:szCs w:val="28"/>
        </w:rPr>
        <w:t>ПРИМЕРНАЯ ТЕМАТИКА КУРСОВЫХ РАБОТ ПО ДИСЦИПЛИНЕ «ТЕОРИЯ СОЦИАЛЬНОЙ РАБОТЫ»</w:t>
      </w:r>
    </w:p>
    <w:p w:rsidR="004A61C0" w:rsidRPr="00BB6A53" w:rsidRDefault="004A61C0" w:rsidP="00BB6A53">
      <w:pPr>
        <w:spacing w:line="360" w:lineRule="auto"/>
        <w:jc w:val="both"/>
        <w:rPr>
          <w:sz w:val="28"/>
          <w:szCs w:val="28"/>
        </w:rPr>
      </w:pPr>
    </w:p>
    <w:p w:rsidR="004A61C0" w:rsidRPr="00BB6A53" w:rsidRDefault="004A61C0" w:rsidP="00BB6A53">
      <w:pPr>
        <w:spacing w:line="360" w:lineRule="auto"/>
        <w:jc w:val="both"/>
        <w:rPr>
          <w:sz w:val="28"/>
          <w:szCs w:val="28"/>
        </w:rPr>
      </w:pPr>
      <w:r w:rsidRPr="00BB6A53">
        <w:rPr>
          <w:sz w:val="28"/>
          <w:szCs w:val="28"/>
        </w:rPr>
        <w:t>1.</w:t>
      </w:r>
      <w:r w:rsidRPr="00BB6A53">
        <w:rPr>
          <w:sz w:val="28"/>
          <w:szCs w:val="28"/>
        </w:rPr>
        <w:tab/>
        <w:t>Социальная работа как способ реализации социальной политики.</w:t>
      </w:r>
    </w:p>
    <w:p w:rsidR="004A61C0" w:rsidRPr="00BB6A53" w:rsidRDefault="004A61C0" w:rsidP="00BB6A53">
      <w:pPr>
        <w:spacing w:line="360" w:lineRule="auto"/>
        <w:jc w:val="both"/>
        <w:rPr>
          <w:sz w:val="28"/>
          <w:szCs w:val="28"/>
        </w:rPr>
      </w:pPr>
      <w:r w:rsidRPr="00BB6A53">
        <w:rPr>
          <w:sz w:val="28"/>
          <w:szCs w:val="28"/>
        </w:rPr>
        <w:t>2.</w:t>
      </w:r>
      <w:r w:rsidRPr="00BB6A53">
        <w:rPr>
          <w:sz w:val="28"/>
          <w:szCs w:val="28"/>
        </w:rPr>
        <w:tab/>
        <w:t>Методологические принципы в теории социальной работы.</w:t>
      </w:r>
    </w:p>
    <w:p w:rsidR="004A61C0" w:rsidRPr="00BB6A53" w:rsidRDefault="004A61C0" w:rsidP="00BB6A53">
      <w:pPr>
        <w:spacing w:line="360" w:lineRule="auto"/>
        <w:jc w:val="both"/>
        <w:rPr>
          <w:sz w:val="28"/>
          <w:szCs w:val="28"/>
        </w:rPr>
      </w:pPr>
      <w:r w:rsidRPr="00BB6A53">
        <w:rPr>
          <w:sz w:val="28"/>
          <w:szCs w:val="28"/>
        </w:rPr>
        <w:t>3.</w:t>
      </w:r>
      <w:r w:rsidRPr="00BB6A53">
        <w:rPr>
          <w:sz w:val="28"/>
          <w:szCs w:val="28"/>
        </w:rPr>
        <w:tab/>
        <w:t>Социальная работа: взаимодействие теории и практики</w:t>
      </w:r>
    </w:p>
    <w:p w:rsidR="004A61C0" w:rsidRPr="00BB6A53" w:rsidRDefault="004A61C0" w:rsidP="00BB6A53">
      <w:pPr>
        <w:spacing w:line="360" w:lineRule="auto"/>
        <w:jc w:val="both"/>
        <w:rPr>
          <w:sz w:val="28"/>
          <w:szCs w:val="28"/>
        </w:rPr>
      </w:pPr>
      <w:r w:rsidRPr="00BB6A53">
        <w:rPr>
          <w:sz w:val="28"/>
          <w:szCs w:val="28"/>
        </w:rPr>
        <w:t>4.</w:t>
      </w:r>
      <w:r w:rsidRPr="00BB6A53">
        <w:rPr>
          <w:sz w:val="28"/>
          <w:szCs w:val="28"/>
        </w:rPr>
        <w:tab/>
        <w:t>Классификация моделей социальной работы.</w:t>
      </w:r>
    </w:p>
    <w:p w:rsidR="004A61C0" w:rsidRPr="00BB6A53" w:rsidRDefault="004A61C0" w:rsidP="00BB6A53">
      <w:pPr>
        <w:spacing w:line="360" w:lineRule="auto"/>
        <w:jc w:val="both"/>
        <w:rPr>
          <w:sz w:val="28"/>
          <w:szCs w:val="28"/>
        </w:rPr>
      </w:pPr>
      <w:r w:rsidRPr="00BB6A53">
        <w:rPr>
          <w:sz w:val="28"/>
          <w:szCs w:val="28"/>
        </w:rPr>
        <w:t>5.</w:t>
      </w:r>
      <w:r w:rsidRPr="00BB6A53">
        <w:rPr>
          <w:sz w:val="28"/>
          <w:szCs w:val="28"/>
        </w:rPr>
        <w:tab/>
        <w:t xml:space="preserve"> Социальный патронаж семей группы риска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6.</w:t>
      </w:r>
      <w:r w:rsidRPr="00BB6A53">
        <w:rPr>
          <w:sz w:val="28"/>
          <w:szCs w:val="28"/>
        </w:rPr>
        <w:tab/>
        <w:t>Специфика социальной работы с детьми и подростками из неблаго-получных семей (теоретико-методологический аспект).</w:t>
      </w:r>
    </w:p>
    <w:p w:rsidR="004A61C0" w:rsidRPr="00BB6A53" w:rsidRDefault="004A61C0" w:rsidP="00BB6A53">
      <w:pPr>
        <w:spacing w:line="360" w:lineRule="auto"/>
        <w:jc w:val="both"/>
        <w:rPr>
          <w:sz w:val="28"/>
          <w:szCs w:val="28"/>
        </w:rPr>
      </w:pPr>
      <w:r w:rsidRPr="00BB6A53">
        <w:rPr>
          <w:sz w:val="28"/>
          <w:szCs w:val="28"/>
        </w:rPr>
        <w:t>7.</w:t>
      </w:r>
      <w:r w:rsidRPr="00BB6A53">
        <w:rPr>
          <w:sz w:val="28"/>
          <w:szCs w:val="28"/>
        </w:rPr>
        <w:tab/>
        <w:t>Социальная поддержка современной российской семьи (теоретико-методологический аспект).</w:t>
      </w:r>
    </w:p>
    <w:p w:rsidR="004A61C0" w:rsidRPr="00BB6A53" w:rsidRDefault="004A61C0" w:rsidP="00BB6A53">
      <w:pPr>
        <w:spacing w:line="360" w:lineRule="auto"/>
        <w:jc w:val="both"/>
        <w:rPr>
          <w:sz w:val="28"/>
          <w:szCs w:val="28"/>
        </w:rPr>
      </w:pPr>
      <w:r w:rsidRPr="00BB6A53">
        <w:rPr>
          <w:sz w:val="28"/>
          <w:szCs w:val="28"/>
        </w:rPr>
        <w:t>8.</w:t>
      </w:r>
      <w:r w:rsidRPr="00BB6A53">
        <w:rPr>
          <w:sz w:val="28"/>
          <w:szCs w:val="28"/>
        </w:rPr>
        <w:tab/>
        <w:t>Социально-медицинская работа с детьми из неблагополучных семей</w:t>
      </w:r>
      <w:r>
        <w:rPr>
          <w:sz w:val="28"/>
          <w:szCs w:val="28"/>
        </w:rPr>
        <w:t xml:space="preserve"> </w:t>
      </w:r>
      <w:r w:rsidRPr="00BB6A53">
        <w:rPr>
          <w:sz w:val="28"/>
          <w:szCs w:val="28"/>
        </w:rPr>
        <w:t>(теоретико-методологический аспект).</w:t>
      </w:r>
    </w:p>
    <w:p w:rsidR="004A61C0" w:rsidRPr="00BB6A53" w:rsidRDefault="004A61C0" w:rsidP="00BB6A53">
      <w:pPr>
        <w:spacing w:line="360" w:lineRule="auto"/>
        <w:jc w:val="both"/>
        <w:rPr>
          <w:sz w:val="28"/>
          <w:szCs w:val="28"/>
        </w:rPr>
      </w:pPr>
      <w:r w:rsidRPr="00BB6A53">
        <w:rPr>
          <w:sz w:val="28"/>
          <w:szCs w:val="28"/>
        </w:rPr>
        <w:t>9.</w:t>
      </w:r>
      <w:r w:rsidRPr="00BB6A53">
        <w:rPr>
          <w:sz w:val="28"/>
          <w:szCs w:val="28"/>
        </w:rPr>
        <w:tab/>
        <w:t>Социальная работа и реабилитация пожилых людей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10.</w:t>
      </w:r>
      <w:r w:rsidRPr="00BB6A53">
        <w:rPr>
          <w:sz w:val="28"/>
          <w:szCs w:val="28"/>
        </w:rPr>
        <w:tab/>
        <w:t>Социальная профилактика правонарушений несовершеннолетних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11.</w:t>
      </w:r>
      <w:r w:rsidRPr="00BB6A53">
        <w:rPr>
          <w:sz w:val="28"/>
          <w:szCs w:val="28"/>
        </w:rPr>
        <w:tab/>
        <w:t>Социальная реабилитация безнадзорных и беспризорных несовершеннолетних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12.</w:t>
      </w:r>
      <w:r w:rsidRPr="00BB6A53">
        <w:rPr>
          <w:sz w:val="28"/>
          <w:szCs w:val="28"/>
        </w:rPr>
        <w:tab/>
        <w:t>Организация деятельности семейно-воспитательных групп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13.</w:t>
      </w:r>
      <w:r w:rsidRPr="00BB6A53">
        <w:rPr>
          <w:sz w:val="28"/>
          <w:szCs w:val="28"/>
        </w:rPr>
        <w:tab/>
        <w:t>Пути профилактики  бродяжничества  несовершеннолетних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14.</w:t>
      </w:r>
      <w:r w:rsidRPr="00BB6A53">
        <w:rPr>
          <w:sz w:val="28"/>
          <w:szCs w:val="28"/>
        </w:rPr>
        <w:tab/>
        <w:t xml:space="preserve"> Социально-бытовая адаптация детей-инвалидов</w:t>
      </w:r>
      <w:r>
        <w:rPr>
          <w:sz w:val="28"/>
          <w:szCs w:val="28"/>
        </w:rPr>
        <w:t xml:space="preserve"> </w:t>
      </w:r>
      <w:r w:rsidRPr="00BB6A53">
        <w:rPr>
          <w:sz w:val="28"/>
          <w:szCs w:val="28"/>
        </w:rPr>
        <w:t>(теоретико-методологические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15.</w:t>
      </w:r>
      <w:r w:rsidRPr="00BB6A53">
        <w:rPr>
          <w:sz w:val="28"/>
          <w:szCs w:val="28"/>
        </w:rPr>
        <w:tab/>
        <w:t xml:space="preserve">  Социальная адаптация детей-сирот в учреждениях интернатского типа</w:t>
      </w:r>
      <w:r>
        <w:rPr>
          <w:sz w:val="28"/>
          <w:szCs w:val="28"/>
        </w:rPr>
        <w:t xml:space="preserve"> </w:t>
      </w:r>
      <w:r w:rsidRPr="00BB6A53">
        <w:rPr>
          <w:sz w:val="28"/>
          <w:szCs w:val="28"/>
        </w:rPr>
        <w:t>(теоретико-методологические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16.</w:t>
      </w:r>
      <w:r w:rsidRPr="00BB6A53">
        <w:rPr>
          <w:sz w:val="28"/>
          <w:szCs w:val="28"/>
        </w:rPr>
        <w:tab/>
        <w:t xml:space="preserve"> Социальная и психосоциальная поддержка пожилых людей</w:t>
      </w:r>
      <w:r>
        <w:rPr>
          <w:sz w:val="28"/>
          <w:szCs w:val="28"/>
        </w:rPr>
        <w:t xml:space="preserve"> </w:t>
      </w:r>
      <w:r w:rsidRPr="00BB6A53">
        <w:rPr>
          <w:sz w:val="28"/>
          <w:szCs w:val="28"/>
        </w:rPr>
        <w:t>(теоретико-методологические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17.</w:t>
      </w:r>
      <w:r w:rsidRPr="00BB6A53">
        <w:rPr>
          <w:sz w:val="28"/>
          <w:szCs w:val="28"/>
        </w:rPr>
        <w:tab/>
        <w:t>Социальная гостиница как форма поддержки некоторых категорий населения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18.</w:t>
      </w:r>
      <w:r w:rsidRPr="00BB6A53">
        <w:rPr>
          <w:sz w:val="28"/>
          <w:szCs w:val="28"/>
        </w:rPr>
        <w:tab/>
        <w:t xml:space="preserve">Социально-педагогическая работа с детьми </w:t>
      </w:r>
      <w:r>
        <w:rPr>
          <w:sz w:val="28"/>
          <w:szCs w:val="28"/>
        </w:rPr>
        <w:t xml:space="preserve">и </w:t>
      </w:r>
      <w:r w:rsidRPr="00BB6A53">
        <w:rPr>
          <w:sz w:val="28"/>
          <w:szCs w:val="28"/>
        </w:rPr>
        <w:t>молодежью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19.</w:t>
      </w:r>
      <w:r w:rsidRPr="00BB6A53">
        <w:rPr>
          <w:sz w:val="28"/>
          <w:szCs w:val="28"/>
        </w:rPr>
        <w:tab/>
        <w:t>Социальная защищенность военнослужащих и членов их семей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20.</w:t>
      </w:r>
      <w:r w:rsidRPr="00BB6A53">
        <w:rPr>
          <w:sz w:val="28"/>
          <w:szCs w:val="28"/>
        </w:rPr>
        <w:tab/>
        <w:t>Социальная защита семей с детьми-инвалидами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21.</w:t>
      </w:r>
      <w:r w:rsidRPr="00BB6A53">
        <w:rPr>
          <w:sz w:val="28"/>
          <w:szCs w:val="28"/>
        </w:rPr>
        <w:tab/>
        <w:t>Социальная работа с наркозависимыми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22.</w:t>
      </w:r>
      <w:r w:rsidRPr="00BB6A53">
        <w:rPr>
          <w:sz w:val="28"/>
          <w:szCs w:val="28"/>
        </w:rPr>
        <w:tab/>
        <w:t>Особенности социальной работы с мигрантами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23.</w:t>
      </w:r>
      <w:r w:rsidRPr="00BB6A53">
        <w:rPr>
          <w:sz w:val="28"/>
          <w:szCs w:val="28"/>
        </w:rPr>
        <w:tab/>
        <w:t>Использование компьютерных технологий в практике социальной работы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24.</w:t>
      </w:r>
      <w:r w:rsidRPr="00BB6A53">
        <w:rPr>
          <w:sz w:val="28"/>
          <w:szCs w:val="28"/>
        </w:rPr>
        <w:tab/>
        <w:t>Социальная защита безработных женщин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25.</w:t>
      </w:r>
      <w:r w:rsidRPr="00BB6A53">
        <w:rPr>
          <w:sz w:val="28"/>
          <w:szCs w:val="28"/>
        </w:rPr>
        <w:tab/>
        <w:t>Социальная работа с инвалидами пожилого возраста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26.</w:t>
      </w:r>
      <w:r w:rsidRPr="00BB6A53">
        <w:rPr>
          <w:sz w:val="28"/>
          <w:szCs w:val="28"/>
        </w:rPr>
        <w:tab/>
        <w:t>Социальная работа с одинокими гражданами третьего возраста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27.</w:t>
      </w:r>
      <w:r w:rsidRPr="00BB6A53">
        <w:rPr>
          <w:sz w:val="28"/>
          <w:szCs w:val="28"/>
        </w:rPr>
        <w:tab/>
        <w:t>Социальная защита студенческих семей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28.</w:t>
      </w:r>
      <w:r w:rsidRPr="00BB6A53">
        <w:rPr>
          <w:sz w:val="28"/>
          <w:szCs w:val="28"/>
        </w:rPr>
        <w:tab/>
        <w:t>Социальное обслуживание на дому лиц пожилого возраста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29.</w:t>
      </w:r>
      <w:r w:rsidRPr="00BB6A53">
        <w:rPr>
          <w:sz w:val="28"/>
          <w:szCs w:val="28"/>
        </w:rPr>
        <w:tab/>
        <w:t>Пенсионная реформа и ее проблемы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30.</w:t>
      </w:r>
      <w:r w:rsidRPr="00BB6A53">
        <w:rPr>
          <w:sz w:val="28"/>
          <w:szCs w:val="28"/>
        </w:rPr>
        <w:tab/>
        <w:t xml:space="preserve">Социальное сиротство и его профилактика (теоретико-методологические аспекты). </w:t>
      </w:r>
    </w:p>
    <w:p w:rsidR="004A61C0" w:rsidRPr="00BB6A53" w:rsidRDefault="004A61C0" w:rsidP="00BB6A53">
      <w:pPr>
        <w:spacing w:line="360" w:lineRule="auto"/>
        <w:jc w:val="both"/>
        <w:rPr>
          <w:sz w:val="28"/>
          <w:szCs w:val="28"/>
        </w:rPr>
      </w:pPr>
      <w:r w:rsidRPr="00BB6A53">
        <w:rPr>
          <w:sz w:val="28"/>
          <w:szCs w:val="28"/>
        </w:rPr>
        <w:t>31.</w:t>
      </w:r>
      <w:r w:rsidRPr="00BB6A53">
        <w:rPr>
          <w:sz w:val="28"/>
          <w:szCs w:val="28"/>
        </w:rPr>
        <w:tab/>
        <w:t>Благотворительность в России как социальный феномен и ее взаимосвязь с социальной работой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32.</w:t>
      </w:r>
      <w:r w:rsidRPr="00BB6A53">
        <w:rPr>
          <w:sz w:val="28"/>
          <w:szCs w:val="28"/>
        </w:rPr>
        <w:tab/>
        <w:t>Профессионализм в социальной работе: сущность и основные характеристики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33.</w:t>
      </w:r>
      <w:r w:rsidRPr="00BB6A53">
        <w:rPr>
          <w:sz w:val="28"/>
          <w:szCs w:val="28"/>
        </w:rPr>
        <w:tab/>
        <w:t>Виды специализаций в области социальной работы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34.</w:t>
      </w:r>
      <w:r w:rsidRPr="00BB6A53">
        <w:rPr>
          <w:sz w:val="28"/>
          <w:szCs w:val="28"/>
        </w:rPr>
        <w:tab/>
        <w:t>Профессиональный имидж социального работника в СМИ</w:t>
      </w:r>
    </w:p>
    <w:p w:rsidR="004A61C0" w:rsidRPr="00BB6A53" w:rsidRDefault="004A61C0" w:rsidP="00BB6A53">
      <w:pPr>
        <w:spacing w:line="360" w:lineRule="auto"/>
        <w:jc w:val="both"/>
        <w:rPr>
          <w:sz w:val="28"/>
          <w:szCs w:val="28"/>
        </w:rPr>
      </w:pPr>
      <w:r w:rsidRPr="00BB6A53">
        <w:rPr>
          <w:sz w:val="28"/>
          <w:szCs w:val="28"/>
        </w:rPr>
        <w:t>35.</w:t>
      </w:r>
      <w:r w:rsidRPr="00BB6A53">
        <w:rPr>
          <w:sz w:val="28"/>
          <w:szCs w:val="28"/>
        </w:rPr>
        <w:tab/>
        <w:t>Этический кодекс социального работника: выработка содержания, легитимация</w:t>
      </w:r>
      <w:r>
        <w:rPr>
          <w:sz w:val="28"/>
          <w:szCs w:val="28"/>
        </w:rPr>
        <w:t xml:space="preserve"> норм</w:t>
      </w:r>
      <w:r w:rsidRPr="00BB6A53">
        <w:rPr>
          <w:sz w:val="28"/>
          <w:szCs w:val="28"/>
        </w:rPr>
        <w:t>, практика применения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36.</w:t>
      </w:r>
      <w:r w:rsidRPr="00BB6A53">
        <w:rPr>
          <w:sz w:val="28"/>
          <w:szCs w:val="28"/>
        </w:rPr>
        <w:tab/>
        <w:t xml:space="preserve"> Типология клиентов социальных служб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37.</w:t>
      </w:r>
      <w:r w:rsidRPr="00BB6A53">
        <w:rPr>
          <w:sz w:val="28"/>
          <w:szCs w:val="28"/>
        </w:rPr>
        <w:tab/>
        <w:t xml:space="preserve"> Современное российское государство как субъект молодежной / семейной / образовательной политики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38.</w:t>
      </w:r>
      <w:r w:rsidRPr="00BB6A53">
        <w:rPr>
          <w:sz w:val="28"/>
          <w:szCs w:val="28"/>
        </w:rPr>
        <w:tab/>
        <w:t>Взаимосвязь социальной политики и социальной работы на федеральном / региональном  уровне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39.</w:t>
      </w:r>
      <w:r w:rsidRPr="00BB6A53">
        <w:rPr>
          <w:sz w:val="28"/>
          <w:szCs w:val="28"/>
        </w:rPr>
        <w:tab/>
        <w:t>Реализация принципа социальной справедливости в современном обществе и социальная работа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40.</w:t>
      </w:r>
      <w:r w:rsidRPr="00BB6A53">
        <w:rPr>
          <w:sz w:val="28"/>
          <w:szCs w:val="28"/>
        </w:rPr>
        <w:tab/>
        <w:t>Характеристика субъектов социальной работы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41.</w:t>
      </w:r>
      <w:r w:rsidRPr="00BB6A53">
        <w:rPr>
          <w:sz w:val="28"/>
          <w:szCs w:val="28"/>
        </w:rPr>
        <w:tab/>
        <w:t>Характеристика объектов социальной работы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42.</w:t>
      </w:r>
      <w:r w:rsidRPr="00BB6A53">
        <w:rPr>
          <w:sz w:val="28"/>
          <w:szCs w:val="28"/>
        </w:rPr>
        <w:tab/>
        <w:t>Уровни реализации современной социальной работы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43.</w:t>
      </w:r>
      <w:r w:rsidRPr="00BB6A53">
        <w:rPr>
          <w:sz w:val="28"/>
          <w:szCs w:val="28"/>
        </w:rPr>
        <w:tab/>
        <w:t>Механизмы и инструменты реализации социальной политики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44.</w:t>
      </w:r>
      <w:r w:rsidRPr="00BB6A53">
        <w:rPr>
          <w:sz w:val="28"/>
          <w:szCs w:val="28"/>
        </w:rPr>
        <w:tab/>
        <w:t xml:space="preserve">Социальные проблемы как объект социальной политики: проблема актуализации </w:t>
      </w:r>
    </w:p>
    <w:p w:rsidR="004A61C0" w:rsidRPr="00BB6A53" w:rsidRDefault="004A61C0" w:rsidP="00BB6A53">
      <w:pPr>
        <w:spacing w:line="360" w:lineRule="auto"/>
        <w:jc w:val="both"/>
        <w:rPr>
          <w:sz w:val="28"/>
          <w:szCs w:val="28"/>
        </w:rPr>
      </w:pPr>
      <w:r w:rsidRPr="00BB6A53">
        <w:rPr>
          <w:sz w:val="28"/>
          <w:szCs w:val="28"/>
        </w:rPr>
        <w:t>45.</w:t>
      </w:r>
      <w:r w:rsidRPr="00BB6A53">
        <w:rPr>
          <w:sz w:val="28"/>
          <w:szCs w:val="28"/>
        </w:rPr>
        <w:tab/>
        <w:t>Трансформация основных идей социальной работы в современном обществе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46.</w:t>
      </w:r>
      <w:r w:rsidRPr="00BB6A53">
        <w:rPr>
          <w:sz w:val="28"/>
          <w:szCs w:val="28"/>
        </w:rPr>
        <w:tab/>
        <w:t>Модели социальной работы в современной практике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47.</w:t>
      </w:r>
      <w:r w:rsidRPr="00BB6A53">
        <w:rPr>
          <w:sz w:val="28"/>
          <w:szCs w:val="28"/>
        </w:rPr>
        <w:tab/>
        <w:t>Социология и социальная работа</w:t>
      </w:r>
    </w:p>
    <w:p w:rsidR="004A61C0" w:rsidRPr="00BB6A53" w:rsidRDefault="004A61C0" w:rsidP="00BB6A53">
      <w:pPr>
        <w:spacing w:line="360" w:lineRule="auto"/>
        <w:jc w:val="both"/>
        <w:rPr>
          <w:sz w:val="28"/>
          <w:szCs w:val="28"/>
        </w:rPr>
      </w:pPr>
      <w:r w:rsidRPr="00BB6A53">
        <w:rPr>
          <w:sz w:val="28"/>
          <w:szCs w:val="28"/>
        </w:rPr>
        <w:t>48.</w:t>
      </w:r>
      <w:r w:rsidRPr="00BB6A53">
        <w:rPr>
          <w:sz w:val="28"/>
          <w:szCs w:val="28"/>
        </w:rPr>
        <w:tab/>
        <w:t>Психология и социальная работа</w:t>
      </w:r>
    </w:p>
    <w:p w:rsidR="004A61C0" w:rsidRPr="00BB6A53" w:rsidRDefault="004A61C0" w:rsidP="00BB6A53">
      <w:pPr>
        <w:spacing w:line="360" w:lineRule="auto"/>
        <w:jc w:val="both"/>
        <w:rPr>
          <w:sz w:val="28"/>
          <w:szCs w:val="28"/>
        </w:rPr>
      </w:pPr>
      <w:r w:rsidRPr="00BB6A53">
        <w:rPr>
          <w:sz w:val="28"/>
          <w:szCs w:val="28"/>
        </w:rPr>
        <w:t>49.</w:t>
      </w:r>
      <w:r w:rsidRPr="00BB6A53">
        <w:rPr>
          <w:sz w:val="28"/>
          <w:szCs w:val="28"/>
        </w:rPr>
        <w:tab/>
        <w:t>Педагогика и социальная работа</w:t>
      </w:r>
    </w:p>
    <w:p w:rsidR="004A61C0" w:rsidRPr="00BB6A53" w:rsidRDefault="004A61C0" w:rsidP="00BB6A53">
      <w:pPr>
        <w:spacing w:line="360" w:lineRule="auto"/>
        <w:jc w:val="both"/>
        <w:rPr>
          <w:sz w:val="28"/>
          <w:szCs w:val="28"/>
        </w:rPr>
      </w:pPr>
      <w:r w:rsidRPr="00BB6A53">
        <w:rPr>
          <w:sz w:val="28"/>
          <w:szCs w:val="28"/>
        </w:rPr>
        <w:t>50.</w:t>
      </w:r>
      <w:r w:rsidRPr="00BB6A53">
        <w:rPr>
          <w:sz w:val="28"/>
          <w:szCs w:val="28"/>
        </w:rPr>
        <w:tab/>
        <w:t>Демографические проблемы как объект социальной работы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51.</w:t>
      </w:r>
      <w:r w:rsidRPr="00BB6A53">
        <w:rPr>
          <w:sz w:val="28"/>
          <w:szCs w:val="28"/>
        </w:rPr>
        <w:tab/>
        <w:t>Уровень и качество жизни населения как проблема социальной политики и социальной работы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52.</w:t>
      </w:r>
      <w:r w:rsidRPr="00BB6A53">
        <w:rPr>
          <w:sz w:val="28"/>
          <w:szCs w:val="28"/>
        </w:rPr>
        <w:tab/>
        <w:t xml:space="preserve"> Насилие как проблема и ее решение средствами социальной работы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53.</w:t>
      </w:r>
      <w:r w:rsidRPr="00BB6A53">
        <w:rPr>
          <w:sz w:val="28"/>
          <w:szCs w:val="28"/>
        </w:rPr>
        <w:tab/>
        <w:t>Инновации в профессиональной социальной работе (теоретико-методологические аспекты).</w:t>
      </w:r>
    </w:p>
    <w:p w:rsidR="004A61C0" w:rsidRPr="00BB6A53" w:rsidRDefault="004A61C0" w:rsidP="00BB6A53">
      <w:pPr>
        <w:spacing w:line="360" w:lineRule="auto"/>
        <w:jc w:val="both"/>
        <w:rPr>
          <w:sz w:val="28"/>
          <w:szCs w:val="28"/>
        </w:rPr>
      </w:pPr>
      <w:r w:rsidRPr="00BB6A53">
        <w:rPr>
          <w:sz w:val="28"/>
          <w:szCs w:val="28"/>
        </w:rPr>
        <w:t xml:space="preserve"> </w:t>
      </w:r>
    </w:p>
    <w:p w:rsidR="004A61C0" w:rsidRDefault="004A61C0" w:rsidP="00B9232B">
      <w:pPr>
        <w:spacing w:line="360" w:lineRule="auto"/>
        <w:jc w:val="both"/>
        <w:rPr>
          <w:sz w:val="28"/>
          <w:szCs w:val="28"/>
        </w:rPr>
      </w:pPr>
    </w:p>
    <w:sectPr w:rsidR="004A61C0" w:rsidSect="006E24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A1C3E"/>
    <w:multiLevelType w:val="hybridMultilevel"/>
    <w:tmpl w:val="708624E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741C208F"/>
    <w:multiLevelType w:val="hybridMultilevel"/>
    <w:tmpl w:val="73C26EE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1656"/>
    <w:rsid w:val="00022F8D"/>
    <w:rsid w:val="00066C61"/>
    <w:rsid w:val="000B4B87"/>
    <w:rsid w:val="001A70F9"/>
    <w:rsid w:val="0026078A"/>
    <w:rsid w:val="002B4FE1"/>
    <w:rsid w:val="00303BA2"/>
    <w:rsid w:val="003304B2"/>
    <w:rsid w:val="00366463"/>
    <w:rsid w:val="003B0D9F"/>
    <w:rsid w:val="00485D8E"/>
    <w:rsid w:val="004A61C0"/>
    <w:rsid w:val="004D58E5"/>
    <w:rsid w:val="004F5D9F"/>
    <w:rsid w:val="00525032"/>
    <w:rsid w:val="00550A1E"/>
    <w:rsid w:val="00584890"/>
    <w:rsid w:val="00687C4E"/>
    <w:rsid w:val="006E2462"/>
    <w:rsid w:val="00700577"/>
    <w:rsid w:val="00777234"/>
    <w:rsid w:val="007D28F2"/>
    <w:rsid w:val="0081514C"/>
    <w:rsid w:val="00862DDE"/>
    <w:rsid w:val="008F6479"/>
    <w:rsid w:val="009009C4"/>
    <w:rsid w:val="0090490C"/>
    <w:rsid w:val="009114C3"/>
    <w:rsid w:val="009162D4"/>
    <w:rsid w:val="009201BE"/>
    <w:rsid w:val="009959F4"/>
    <w:rsid w:val="009F5EAF"/>
    <w:rsid w:val="00A278F8"/>
    <w:rsid w:val="00A71656"/>
    <w:rsid w:val="00B4499B"/>
    <w:rsid w:val="00B8563B"/>
    <w:rsid w:val="00B9232B"/>
    <w:rsid w:val="00BA179D"/>
    <w:rsid w:val="00BB6A53"/>
    <w:rsid w:val="00BC528E"/>
    <w:rsid w:val="00C969FD"/>
    <w:rsid w:val="00F02E89"/>
    <w:rsid w:val="00F53300"/>
    <w:rsid w:val="00F72A25"/>
    <w:rsid w:val="00F93EAB"/>
    <w:rsid w:val="00F95A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4C3"/>
    <w:pPr>
      <w:widowControl w:val="0"/>
      <w:autoSpaceDE w:val="0"/>
      <w:autoSpaceDN w:val="0"/>
      <w:adjustRightInd w:val="0"/>
    </w:pPr>
    <w:rPr>
      <w:rFonts w:ascii="Times New Roman" w:eastAsia="Times New Roman" w:hAnsi="Times New Roman"/>
      <w:sz w:val="20"/>
      <w:szCs w:val="20"/>
    </w:rPr>
  </w:style>
  <w:style w:type="paragraph" w:styleId="Heading2">
    <w:name w:val="heading 2"/>
    <w:basedOn w:val="Normal"/>
    <w:next w:val="Normal"/>
    <w:link w:val="Heading2Char"/>
    <w:uiPriority w:val="99"/>
    <w:qFormat/>
    <w:rsid w:val="009114C3"/>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114C3"/>
    <w:rPr>
      <w:rFonts w:ascii="Arial" w:hAnsi="Arial" w:cs="Arial"/>
      <w:b/>
      <w:bCs/>
      <w:i/>
      <w:iCs/>
      <w:sz w:val="28"/>
      <w:szCs w:val="28"/>
      <w:lang w:eastAsia="ru-RU"/>
    </w:rPr>
  </w:style>
  <w:style w:type="paragraph" w:customStyle="1" w:styleId="Default">
    <w:name w:val="Default"/>
    <w:uiPriority w:val="99"/>
    <w:rsid w:val="009114C3"/>
    <w:pPr>
      <w:autoSpaceDE w:val="0"/>
      <w:autoSpaceDN w:val="0"/>
      <w:adjustRightInd w:val="0"/>
    </w:pPr>
    <w:rPr>
      <w:rFonts w:ascii="Times New Roman" w:eastAsia="Times New Roman" w:hAnsi="Times New Roman"/>
      <w:color w:val="000000"/>
      <w:sz w:val="24"/>
      <w:szCs w:val="24"/>
    </w:rPr>
  </w:style>
  <w:style w:type="character" w:styleId="Strong">
    <w:name w:val="Strong"/>
    <w:basedOn w:val="DefaultParagraphFont"/>
    <w:uiPriority w:val="99"/>
    <w:qFormat/>
    <w:rsid w:val="009114C3"/>
    <w:rPr>
      <w:rFonts w:cs="Times New Roman"/>
      <w:b/>
      <w:bCs/>
    </w:rPr>
  </w:style>
  <w:style w:type="paragraph" w:styleId="NormalWeb">
    <w:name w:val="Normal (Web)"/>
    <w:basedOn w:val="Normal"/>
    <w:uiPriority w:val="99"/>
    <w:rsid w:val="00BB6A53"/>
    <w:pPr>
      <w:widowControl/>
      <w:suppressAutoHyphens/>
      <w:autoSpaceDE/>
      <w:autoSpaceDN/>
      <w:adjustRightInd/>
      <w:spacing w:before="280"/>
      <w:jc w:val="both"/>
    </w:pPr>
    <w:rPr>
      <w:color w:val="000000"/>
      <w:sz w:val="24"/>
      <w:szCs w:val="24"/>
      <w:lang w:eastAsia="zh-CN"/>
    </w:rPr>
  </w:style>
  <w:style w:type="paragraph" w:customStyle="1" w:styleId="western">
    <w:name w:val="western"/>
    <w:basedOn w:val="Normal"/>
    <w:uiPriority w:val="99"/>
    <w:rsid w:val="00BB6A53"/>
    <w:pPr>
      <w:widowControl/>
      <w:suppressAutoHyphens/>
      <w:autoSpaceDE/>
      <w:autoSpaceDN/>
      <w:adjustRightInd/>
      <w:spacing w:before="280"/>
      <w:jc w:val="both"/>
    </w:pPr>
    <w:rPr>
      <w:color w:val="000000"/>
      <w:sz w:val="28"/>
      <w:szCs w:val="28"/>
      <w:lang w:eastAsia="zh-CN"/>
    </w:rPr>
  </w:style>
  <w:style w:type="table" w:styleId="TableGrid">
    <w:name w:val="Table Grid"/>
    <w:basedOn w:val="TableNormal"/>
    <w:uiPriority w:val="99"/>
    <w:rsid w:val="00BB6A53"/>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BB6A53"/>
    <w:pPr>
      <w:ind w:left="720"/>
    </w:pPr>
  </w:style>
  <w:style w:type="paragraph" w:styleId="BalloonText">
    <w:name w:val="Balloon Text"/>
    <w:basedOn w:val="Normal"/>
    <w:link w:val="BalloonTextChar"/>
    <w:uiPriority w:val="99"/>
    <w:semiHidden/>
    <w:rsid w:val="0052503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25032"/>
    <w:rPr>
      <w:rFonts w:ascii="Tahoma" w:hAnsi="Tahoma" w:cs="Tahoma"/>
      <w:sz w:val="16"/>
      <w:szCs w:val="16"/>
      <w:lang w:eastAsia="ru-RU"/>
    </w:rPr>
  </w:style>
  <w:style w:type="paragraph" w:styleId="Title">
    <w:name w:val="Title"/>
    <w:basedOn w:val="Normal"/>
    <w:link w:val="TitleChar"/>
    <w:uiPriority w:val="99"/>
    <w:qFormat/>
    <w:rsid w:val="00525032"/>
    <w:pPr>
      <w:widowControl/>
      <w:autoSpaceDE/>
      <w:autoSpaceDN/>
      <w:adjustRightInd/>
      <w:jc w:val="center"/>
    </w:pPr>
    <w:rPr>
      <w:b/>
      <w:bCs/>
      <w:sz w:val="28"/>
      <w:szCs w:val="28"/>
    </w:rPr>
  </w:style>
  <w:style w:type="character" w:customStyle="1" w:styleId="TitleChar">
    <w:name w:val="Title Char"/>
    <w:basedOn w:val="DefaultParagraphFont"/>
    <w:link w:val="Title"/>
    <w:uiPriority w:val="99"/>
    <w:locked/>
    <w:rsid w:val="00525032"/>
    <w:rPr>
      <w:rFonts w:ascii="Times New Roman" w:hAnsi="Times New Roman" w:cs="Times New Roman"/>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10547377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TotalTime>
  <Pages>12</Pages>
  <Words>2431</Words>
  <Characters>13861</Characters>
  <Application>Microsoft Office Outlook</Application>
  <DocSecurity>0</DocSecurity>
  <Lines>0</Lines>
  <Paragraphs>0</Paragraphs>
  <ScaleCrop>false</ScaleCrop>
  <Company>DGTU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Ивановна</dc:creator>
  <cp:keywords/>
  <dc:description/>
  <cp:lastModifiedBy>nbasina</cp:lastModifiedBy>
  <cp:revision>8</cp:revision>
  <dcterms:created xsi:type="dcterms:W3CDTF">2017-10-15T10:15:00Z</dcterms:created>
  <dcterms:modified xsi:type="dcterms:W3CDTF">2019-10-30T10:04:00Z</dcterms:modified>
</cp:coreProperties>
</file>